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1F" w:rsidRPr="00D15D1F" w:rsidRDefault="00D15D1F" w:rsidP="00D15D1F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b/>
          <w:color w:val="000000"/>
          <w:sz w:val="20"/>
          <w:szCs w:val="20"/>
        </w:rPr>
      </w:pPr>
      <w:r w:rsidRPr="00D15D1F">
        <w:rPr>
          <w:rFonts w:ascii="Garamond" w:eastAsia="Times New Roman" w:hAnsi="Garamond" w:cs="Times New Roman"/>
          <w:b/>
          <w:color w:val="000000"/>
          <w:sz w:val="20"/>
          <w:szCs w:val="20"/>
        </w:rPr>
        <w:t>Załącznik Nr 1</w:t>
      </w:r>
    </w:p>
    <w:p w:rsidR="00D15D1F" w:rsidRPr="00D15D1F" w:rsidRDefault="00D15D1F" w:rsidP="00D15D1F">
      <w:pPr>
        <w:widowControl w:val="0"/>
        <w:spacing w:after="0" w:line="240" w:lineRule="auto"/>
        <w:jc w:val="right"/>
        <w:rPr>
          <w:rFonts w:ascii="Garamond" w:eastAsia="Times New Roman" w:hAnsi="Garamond" w:cs="Times New Roman"/>
          <w:b/>
          <w:color w:val="000000"/>
          <w:sz w:val="20"/>
          <w:szCs w:val="20"/>
        </w:rPr>
      </w:pPr>
      <w:r w:rsidRPr="00D15D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IMZP.272.PU.07.2021.PĆ</w:t>
      </w:r>
    </w:p>
    <w:p w:rsidR="00D15D1F" w:rsidRPr="00D15D1F" w:rsidRDefault="00D15D1F" w:rsidP="00D15D1F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         </w:t>
      </w:r>
    </w:p>
    <w:p w:rsidR="00D15D1F" w:rsidRPr="00D15D1F" w:rsidRDefault="00D15D1F" w:rsidP="00D15D1F">
      <w:pPr>
        <w:widowControl w:val="0"/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</w:pPr>
      <w:r w:rsidRPr="00D15D1F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</w:rPr>
        <w:t>FORMULARZ OFERTOWY</w:t>
      </w:r>
    </w:p>
    <w:p w:rsidR="00D15D1F" w:rsidRPr="00D15D1F" w:rsidRDefault="00D15D1F" w:rsidP="00D15D1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D15D1F" w:rsidRPr="00D15D1F" w:rsidRDefault="00D15D1F" w:rsidP="00D15D1F">
      <w:pPr>
        <w:widowControl w:val="0"/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15D1F">
        <w:rPr>
          <w:rFonts w:ascii="Garamond" w:eastAsia="Times New Roman" w:hAnsi="Garamond" w:cs="Times New Roman"/>
          <w:b/>
          <w:color w:val="000000"/>
          <w:sz w:val="24"/>
          <w:szCs w:val="24"/>
        </w:rPr>
        <w:t>OFERTA ZŁOŻONA PRZEZ WYKONAWCĘ</w:t>
      </w: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:</w:t>
      </w:r>
    </w:p>
    <w:p w:rsidR="00D15D1F" w:rsidRPr="00D15D1F" w:rsidRDefault="00D15D1F" w:rsidP="00D15D1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5D1F" w:rsidRPr="00D15D1F" w:rsidRDefault="00D15D1F" w:rsidP="00D15D1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Nazwa:</w:t>
      </w: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.……………..………………………………..…………………………………………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...</w:t>
      </w:r>
    </w:p>
    <w:p w:rsidR="00D15D1F" w:rsidRPr="00D15D1F" w:rsidRDefault="00D15D1F" w:rsidP="00D15D1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5D1F" w:rsidRPr="00D15D1F" w:rsidRDefault="00D15D1F" w:rsidP="00D15D1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Siedziba:</w:t>
      </w: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…………………………………………………………………………………………</w:t>
      </w:r>
    </w:p>
    <w:p w:rsidR="00D15D1F" w:rsidRPr="00D15D1F" w:rsidRDefault="00D15D1F" w:rsidP="00D15D1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5D1F" w:rsidRDefault="00D15D1F" w:rsidP="00D15D1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Fax</w:t>
      </w: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……………………………………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</w:t>
      </w: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Tel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……………………………………</w:t>
      </w:r>
    </w:p>
    <w:p w:rsidR="00D15D1F" w:rsidRPr="00D15D1F" w:rsidRDefault="00D15D1F" w:rsidP="00D15D1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Regon:</w:t>
      </w: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 xml:space="preserve">…………………………………………………………………………………………… </w:t>
      </w:r>
    </w:p>
    <w:p w:rsidR="00D15D1F" w:rsidRPr="00D15D1F" w:rsidRDefault="00D15D1F" w:rsidP="00D15D1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5D1F" w:rsidRPr="00D15D1F" w:rsidRDefault="00D15D1F" w:rsidP="00D15D1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NIP:…………………………………………………………………………………………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...</w:t>
      </w: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…</w:t>
      </w:r>
    </w:p>
    <w:p w:rsidR="00D15D1F" w:rsidRPr="00D15D1F" w:rsidRDefault="00D15D1F" w:rsidP="00D15D1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5D1F" w:rsidRPr="00D15D1F" w:rsidRDefault="00D15D1F" w:rsidP="00D15D1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E-mail: …………………………………………………………………………………………………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>..</w:t>
      </w:r>
    </w:p>
    <w:p w:rsidR="00D15D1F" w:rsidRPr="00D15D1F" w:rsidRDefault="00D15D1F" w:rsidP="00D15D1F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5D1F" w:rsidRPr="00D15D1F" w:rsidRDefault="00D15D1F" w:rsidP="00D1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 xml:space="preserve">Nawiązując do zaproszenia do składania ofert na zakup i sukcesywne dostawy artykułów biurowych </w:t>
      </w:r>
    </w:p>
    <w:p w:rsidR="00D15D1F" w:rsidRPr="00D15D1F" w:rsidRDefault="00D15D1F" w:rsidP="00D15D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dla potrzeb Starostwa Powiatowego w Sochaczewie w 2021 roku,</w:t>
      </w:r>
      <w:r w:rsidRPr="00D15D1F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 xml:space="preserve"> </w:t>
      </w: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oświadczam/y, iż:</w:t>
      </w:r>
    </w:p>
    <w:p w:rsidR="00D15D1F" w:rsidRPr="00D15D1F" w:rsidRDefault="00D15D1F" w:rsidP="00D15D1F">
      <w:pPr>
        <w:widowControl w:val="0"/>
        <w:numPr>
          <w:ilvl w:val="0"/>
          <w:numId w:val="7"/>
        </w:numPr>
        <w:tabs>
          <w:tab w:val="num" w:pos="567"/>
        </w:tabs>
        <w:spacing w:after="0" w:line="36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zgłaszam/y przystąpienie do niniejszego postępowania i oferuję/</w:t>
      </w:r>
      <w:proofErr w:type="spellStart"/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emy</w:t>
      </w:r>
      <w:proofErr w:type="spellEnd"/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dostawę materiałów biurowych stanowiących przedmiot zamówienia za łączną cenę w wysokości określonej w poniższej tabeli:</w:t>
      </w:r>
    </w:p>
    <w:tbl>
      <w:tblPr>
        <w:tblW w:w="10065" w:type="dxa"/>
        <w:tblInd w:w="-5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97"/>
        <w:gridCol w:w="2268"/>
      </w:tblGrid>
      <w:tr w:rsidR="00D15D1F" w:rsidRPr="00D15D1F" w:rsidTr="00D15D1F">
        <w:trPr>
          <w:cantSplit/>
        </w:trPr>
        <w:tc>
          <w:tcPr>
            <w:tcW w:w="7797" w:type="dxa"/>
            <w:tcBorders>
              <w:bottom w:val="single" w:sz="12" w:space="0" w:color="000000"/>
            </w:tcBorders>
            <w:shd w:val="clear" w:color="auto" w:fill="E7E6E6" w:themeFill="background2"/>
          </w:tcPr>
          <w:p w:rsidR="00D15D1F" w:rsidRPr="00D15D1F" w:rsidRDefault="00D15D1F" w:rsidP="00D15D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Pełen asortyment materiałów biurowych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D15D1F" w:rsidRPr="00D15D1F" w:rsidRDefault="00D15D1F" w:rsidP="00D15D1F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suma – w PLN brutto</w:t>
            </w:r>
          </w:p>
        </w:tc>
      </w:tr>
      <w:tr w:rsidR="00D15D1F" w:rsidRPr="00D15D1F" w:rsidTr="00D15D1F">
        <w:trPr>
          <w:cantSplit/>
        </w:trPr>
        <w:tc>
          <w:tcPr>
            <w:tcW w:w="7797" w:type="dxa"/>
            <w:shd w:val="clear" w:color="auto" w:fill="E7E6E6" w:themeFill="background2"/>
          </w:tcPr>
          <w:p w:rsidR="00D15D1F" w:rsidRPr="00D15D1F" w:rsidRDefault="00D15D1F" w:rsidP="00D15D1F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</w:p>
          <w:p w:rsidR="00D15D1F" w:rsidRPr="00D15D1F" w:rsidRDefault="00D15D1F" w:rsidP="00D15D1F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PODSUMOWANIE (wartość zamówienia łącznie, stanowiąca przedmiot oceny)</w:t>
            </w:r>
          </w:p>
          <w:p w:rsidR="00D15D1F" w:rsidRPr="00D15D1F" w:rsidRDefault="00D15D1F" w:rsidP="00D15D1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D15D1F" w:rsidRPr="00D15D1F" w:rsidRDefault="00D15D1F" w:rsidP="00D15D1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</w:p>
          <w:p w:rsidR="00D15D1F" w:rsidRPr="00D15D1F" w:rsidRDefault="00D15D1F" w:rsidP="00D15D1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</w:p>
          <w:p w:rsidR="00D15D1F" w:rsidRPr="00D15D1F" w:rsidRDefault="00D15D1F" w:rsidP="00D15D1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..................................</w:t>
            </w:r>
          </w:p>
        </w:tc>
      </w:tr>
    </w:tbl>
    <w:p w:rsidR="00D15D1F" w:rsidRPr="00D15D1F" w:rsidRDefault="00D15D1F" w:rsidP="00D15D1F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numPr>
          <w:ilvl w:val="0"/>
          <w:numId w:val="7"/>
        </w:numPr>
        <w:tabs>
          <w:tab w:val="num" w:pos="543"/>
        </w:tabs>
        <w:autoSpaceDE w:val="0"/>
        <w:autoSpaceDN w:val="0"/>
        <w:adjustRightInd w:val="0"/>
        <w:spacing w:after="0" w:line="360" w:lineRule="auto"/>
        <w:ind w:left="543" w:hanging="543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Oferuję/</w:t>
      </w:r>
      <w:proofErr w:type="spellStart"/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emy</w:t>
      </w:r>
      <w:proofErr w:type="spellEnd"/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przedmiot zamówienia zgodny z opisem zawartym w zaproszeniu. </w:t>
      </w:r>
    </w:p>
    <w:p w:rsidR="00D15D1F" w:rsidRPr="00D15D1F" w:rsidRDefault="00D15D1F" w:rsidP="00D15D1F">
      <w:pPr>
        <w:widowControl w:val="0"/>
        <w:numPr>
          <w:ilvl w:val="0"/>
          <w:numId w:val="7"/>
        </w:numPr>
        <w:tabs>
          <w:tab w:val="num" w:pos="543"/>
        </w:tabs>
        <w:autoSpaceDE w:val="0"/>
        <w:autoSpaceDN w:val="0"/>
        <w:adjustRightInd w:val="0"/>
        <w:spacing w:after="0" w:line="360" w:lineRule="auto"/>
        <w:ind w:left="543" w:hanging="543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Oświadczam/y, że zapoznałem/liśmy się z zapytaniem ofertowym i nie wnoszę/</w:t>
      </w:r>
      <w:proofErr w:type="spellStart"/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imy</w:t>
      </w:r>
      <w:proofErr w:type="spellEnd"/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zastrzeżeń oraz, że zdobyłem/liśmy konieczne informacje do przygotowania oferty.</w:t>
      </w:r>
    </w:p>
    <w:p w:rsidR="00D15D1F" w:rsidRPr="00D15D1F" w:rsidRDefault="00D15D1F" w:rsidP="00D15D1F">
      <w:pPr>
        <w:widowControl w:val="0"/>
        <w:numPr>
          <w:ilvl w:val="0"/>
          <w:numId w:val="7"/>
        </w:numPr>
        <w:tabs>
          <w:tab w:val="num" w:pos="543"/>
        </w:tabs>
        <w:autoSpaceDE w:val="0"/>
        <w:autoSpaceDN w:val="0"/>
        <w:adjustRightInd w:val="0"/>
        <w:spacing w:after="0" w:line="360" w:lineRule="auto"/>
        <w:ind w:left="543" w:hanging="543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Zobowiązuję/my się że, w przypadku wyboru mojej/naszej oferty, wykonam/y zamówienie na warunkach określonych w zapytaniu ofertowym.</w:t>
      </w:r>
    </w:p>
    <w:p w:rsidR="00D15D1F" w:rsidRPr="00D15D1F" w:rsidRDefault="00D15D1F" w:rsidP="00D15D1F">
      <w:pPr>
        <w:widowControl w:val="0"/>
        <w:numPr>
          <w:ilvl w:val="0"/>
          <w:numId w:val="7"/>
        </w:numPr>
        <w:tabs>
          <w:tab w:val="num" w:pos="543"/>
        </w:tabs>
        <w:autoSpaceDE w:val="0"/>
        <w:autoSpaceDN w:val="0"/>
        <w:adjustRightInd w:val="0"/>
        <w:spacing w:after="0" w:line="360" w:lineRule="auto"/>
        <w:ind w:left="543" w:hanging="543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Przedmiot zamówienia realizować będę/</w:t>
      </w:r>
      <w:proofErr w:type="spellStart"/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ziemy</w:t>
      </w:r>
      <w:proofErr w:type="spellEnd"/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samodzielnie / we współpracy z (podać dane): ……………………………………………………………………………………………</w:t>
      </w:r>
    </w:p>
    <w:p w:rsidR="00D15D1F" w:rsidRPr="00D15D1F" w:rsidRDefault="00D15D1F" w:rsidP="00D15D1F">
      <w:pPr>
        <w:widowControl w:val="0"/>
        <w:numPr>
          <w:ilvl w:val="0"/>
          <w:numId w:val="7"/>
        </w:numPr>
        <w:tabs>
          <w:tab w:val="num" w:pos="543"/>
        </w:tabs>
        <w:autoSpaceDE w:val="0"/>
        <w:autoSpaceDN w:val="0"/>
        <w:adjustRightInd w:val="0"/>
        <w:spacing w:after="0" w:line="360" w:lineRule="auto"/>
        <w:ind w:left="543" w:hanging="543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 xml:space="preserve">Do formularza ofertowego załączam oświadczenia i dokumenty: </w:t>
      </w:r>
    </w:p>
    <w:p w:rsidR="00D15D1F" w:rsidRPr="00D15D1F" w:rsidRDefault="00D15D1F" w:rsidP="00D15D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086" w:hanging="543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D15D1F">
        <w:rPr>
          <w:rFonts w:ascii="Garamond" w:eastAsia="Times New Roman" w:hAnsi="Garamond" w:cs="Times New Roman"/>
          <w:sz w:val="24"/>
          <w:szCs w:val="24"/>
        </w:rPr>
        <w:t>o niekaralności za przestępstwa przekupstwa, przeciwko obrotowi gospodarczemu – załącznik Nr 2,</w:t>
      </w:r>
    </w:p>
    <w:p w:rsidR="00D15D1F" w:rsidRDefault="00D15D1F" w:rsidP="00D15D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1086" w:hanging="543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D15D1F">
        <w:rPr>
          <w:rFonts w:ascii="Garamond" w:eastAsia="Times New Roman" w:hAnsi="Garamond" w:cs="Times New Roman"/>
          <w:sz w:val="24"/>
          <w:szCs w:val="24"/>
        </w:rPr>
        <w:t>zaświadczenie (kopię) wpisu do rejestru działalności gospodarczej lub innego rejestru.</w:t>
      </w:r>
    </w:p>
    <w:p w:rsidR="00D15D1F" w:rsidRDefault="00D15D1F" w:rsidP="00D15D1F">
      <w:pPr>
        <w:widowControl w:val="0"/>
        <w:autoSpaceDE w:val="0"/>
        <w:autoSpaceDN w:val="0"/>
        <w:adjustRightInd w:val="0"/>
        <w:spacing w:after="0" w:line="360" w:lineRule="auto"/>
        <w:ind w:left="1086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D15D1F" w:rsidRPr="00D15D1F" w:rsidRDefault="00D15D1F" w:rsidP="00D15D1F">
      <w:pPr>
        <w:widowControl w:val="0"/>
        <w:autoSpaceDE w:val="0"/>
        <w:autoSpaceDN w:val="0"/>
        <w:adjustRightInd w:val="0"/>
        <w:spacing w:after="0" w:line="360" w:lineRule="auto"/>
        <w:ind w:left="1086" w:hanging="1228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D15D1F">
        <w:rPr>
          <w:rFonts w:ascii="Garamond" w:eastAsia="Times New Roman" w:hAnsi="Garamond" w:cs="Times New Roman"/>
          <w:color w:val="000000"/>
          <w:sz w:val="20"/>
          <w:szCs w:val="20"/>
        </w:rPr>
        <w:t xml:space="preserve"> </w:t>
      </w:r>
      <w:r w:rsidRPr="00D15D1F">
        <w:rPr>
          <w:rFonts w:ascii="Garamond" w:eastAsia="Times New Roman" w:hAnsi="Garamond" w:cs="Times New Roman"/>
          <w:color w:val="000000"/>
          <w:sz w:val="20"/>
          <w:szCs w:val="20"/>
        </w:rPr>
        <w:t>……………………………………………..</w:t>
      </w:r>
      <w:r w:rsidRPr="00D15D1F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 w:rsidRPr="00D15D1F"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 xml:space="preserve">              </w:t>
      </w:r>
      <w:r w:rsidRPr="00D15D1F">
        <w:rPr>
          <w:rFonts w:ascii="Garamond" w:eastAsia="Times New Roman" w:hAnsi="Garamond" w:cs="Times New Roman"/>
          <w:color w:val="000000"/>
          <w:sz w:val="20"/>
          <w:szCs w:val="20"/>
        </w:rPr>
        <w:t>……………………………………………</w:t>
      </w:r>
    </w:p>
    <w:p w:rsidR="00D15D1F" w:rsidRPr="00D15D1F" w:rsidRDefault="00D15D1F" w:rsidP="00D15D1F">
      <w:pPr>
        <w:widowControl w:val="0"/>
        <w:spacing w:before="120" w:after="0" w:line="240" w:lineRule="auto"/>
        <w:ind w:firstLine="720"/>
        <w:jc w:val="both"/>
        <w:rPr>
          <w:rFonts w:ascii="Garamond" w:eastAsia="Times New Roman" w:hAnsi="Garamond" w:cs="Times New Roman"/>
          <w:color w:val="000000"/>
          <w:sz w:val="20"/>
          <w:szCs w:val="20"/>
        </w:rPr>
      </w:pPr>
      <w:r w:rsidRPr="00D15D1F">
        <w:rPr>
          <w:rFonts w:ascii="Garamond" w:eastAsia="Times New Roman" w:hAnsi="Garamond" w:cs="Times New Roman"/>
          <w:color w:val="000000"/>
          <w:sz w:val="20"/>
          <w:szCs w:val="20"/>
        </w:rPr>
        <w:t xml:space="preserve">  </w:t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>(miejscowość, data)</w:t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ab/>
      </w:r>
      <w:r>
        <w:rPr>
          <w:rFonts w:ascii="Garamond" w:eastAsia="Times New Roman" w:hAnsi="Garamond" w:cs="Times New Roman"/>
          <w:color w:val="000000"/>
          <w:sz w:val="20"/>
          <w:szCs w:val="20"/>
        </w:rPr>
        <w:tab/>
        <w:t xml:space="preserve">               </w:t>
      </w:r>
      <w:r w:rsidRPr="00D15D1F">
        <w:rPr>
          <w:rFonts w:ascii="Garamond" w:eastAsia="Times New Roman" w:hAnsi="Garamond" w:cs="Times New Roman"/>
          <w:color w:val="000000"/>
          <w:sz w:val="20"/>
          <w:szCs w:val="20"/>
        </w:rPr>
        <w:t xml:space="preserve"> (podpis i pieczęć Wykonawcy)</w:t>
      </w:r>
    </w:p>
    <w:p w:rsidR="00D15D1F" w:rsidRPr="00D15D1F" w:rsidRDefault="00D15D1F" w:rsidP="00D15D1F">
      <w:pPr>
        <w:widowControl w:val="0"/>
        <w:spacing w:before="120" w:after="0" w:line="240" w:lineRule="auto"/>
        <w:jc w:val="right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spacing w:before="120" w:after="0" w:line="240" w:lineRule="auto"/>
        <w:jc w:val="right"/>
        <w:rPr>
          <w:rFonts w:ascii="Garamond" w:eastAsia="Times New Roman" w:hAnsi="Garamond" w:cs="Times New Roman"/>
          <w:b/>
          <w:color w:val="000000"/>
          <w:sz w:val="20"/>
          <w:szCs w:val="20"/>
        </w:rPr>
      </w:pPr>
      <w:r w:rsidRPr="00D15D1F">
        <w:rPr>
          <w:rFonts w:ascii="Garamond" w:eastAsia="Times New Roman" w:hAnsi="Garamond" w:cs="Times New Roman"/>
          <w:b/>
          <w:color w:val="000000"/>
          <w:sz w:val="20"/>
          <w:szCs w:val="20"/>
        </w:rPr>
        <w:t>Załącznik Nr 2</w:t>
      </w:r>
    </w:p>
    <w:p w:rsidR="00D15D1F" w:rsidRPr="00D15D1F" w:rsidRDefault="00D15D1F" w:rsidP="00D15D1F">
      <w:pPr>
        <w:widowControl w:val="0"/>
        <w:spacing w:before="120" w:after="0" w:line="240" w:lineRule="auto"/>
        <w:jc w:val="right"/>
        <w:rPr>
          <w:rFonts w:ascii="Garamond" w:eastAsia="Times New Roman" w:hAnsi="Garamond" w:cs="Times New Roman"/>
          <w:b/>
          <w:color w:val="000000"/>
          <w:sz w:val="20"/>
          <w:szCs w:val="20"/>
        </w:rPr>
      </w:pPr>
      <w:r w:rsidRPr="00D15D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IMZP.272.PU.07.2021.PĆ</w:t>
      </w:r>
    </w:p>
    <w:p w:rsidR="00D15D1F" w:rsidRPr="00D15D1F" w:rsidRDefault="00D15D1F" w:rsidP="00D15D1F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5D1F" w:rsidRPr="00D15D1F" w:rsidRDefault="00D15D1F" w:rsidP="00D15D1F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5D1F" w:rsidRPr="00D15D1F" w:rsidRDefault="00D15D1F" w:rsidP="00D15D1F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5D1F" w:rsidRPr="00D15D1F" w:rsidRDefault="00D15D1F" w:rsidP="00D15D1F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………………………………………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 </w:t>
      </w: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…………………………………</w:t>
      </w:r>
    </w:p>
    <w:p w:rsidR="00D15D1F" w:rsidRPr="00D15D1F" w:rsidRDefault="00D15D1F" w:rsidP="00D15D1F">
      <w:pPr>
        <w:widowControl w:val="0"/>
        <w:spacing w:before="120" w:after="0" w:line="240" w:lineRule="auto"/>
        <w:ind w:left="641" w:hanging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Pie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 xml:space="preserve">czątka firmowa Wykonawcy </w:t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>Miejscowość, data</w:t>
      </w: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tab/>
        <w:t xml:space="preserve">                                                 </w:t>
      </w:r>
    </w:p>
    <w:p w:rsidR="00D15D1F" w:rsidRPr="00D15D1F" w:rsidRDefault="00D15D1F" w:rsidP="00D15D1F">
      <w:pPr>
        <w:keepNext/>
        <w:widowControl w:val="0"/>
        <w:numPr>
          <w:ilvl w:val="0"/>
          <w:numId w:val="5"/>
        </w:numPr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sz w:val="24"/>
          <w:szCs w:val="24"/>
          <w:lang w:val="x-none" w:eastAsia="x-none"/>
        </w:rPr>
      </w:pPr>
    </w:p>
    <w:p w:rsidR="00D15D1F" w:rsidRPr="00D15D1F" w:rsidRDefault="00D15D1F" w:rsidP="00D15D1F">
      <w:pPr>
        <w:keepNext/>
        <w:widowControl w:val="0"/>
        <w:numPr>
          <w:ilvl w:val="0"/>
          <w:numId w:val="5"/>
        </w:numPr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sz w:val="24"/>
          <w:szCs w:val="24"/>
          <w:lang w:val="x-none" w:eastAsia="x-none"/>
        </w:rPr>
      </w:pPr>
    </w:p>
    <w:p w:rsidR="00D15D1F" w:rsidRPr="00D15D1F" w:rsidRDefault="00D15D1F" w:rsidP="00D15D1F">
      <w:pPr>
        <w:keepNext/>
        <w:widowControl w:val="0"/>
        <w:numPr>
          <w:ilvl w:val="0"/>
          <w:numId w:val="5"/>
        </w:numPr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i/>
          <w:caps/>
          <w:sz w:val="24"/>
          <w:szCs w:val="24"/>
          <w:lang w:val="x-none" w:eastAsia="x-none"/>
        </w:rPr>
      </w:pPr>
    </w:p>
    <w:p w:rsidR="00D15D1F" w:rsidRPr="00D15D1F" w:rsidRDefault="00D15D1F" w:rsidP="00D15D1F">
      <w:pPr>
        <w:keepNext/>
        <w:widowControl w:val="0"/>
        <w:numPr>
          <w:ilvl w:val="0"/>
          <w:numId w:val="5"/>
        </w:numPr>
        <w:shd w:val="clear" w:color="auto" w:fill="E7E6E6" w:themeFill="background2"/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aps/>
          <w:sz w:val="24"/>
          <w:szCs w:val="24"/>
          <w:u w:val="single"/>
          <w:lang w:val="x-none" w:eastAsia="x-none"/>
        </w:rPr>
      </w:pPr>
      <w:r w:rsidRPr="00D15D1F">
        <w:rPr>
          <w:rFonts w:ascii="Garamond" w:eastAsia="Times New Roman" w:hAnsi="Garamond" w:cs="Times New Roman"/>
          <w:b/>
          <w:caps/>
          <w:sz w:val="24"/>
          <w:szCs w:val="24"/>
          <w:u w:val="single"/>
          <w:lang w:val="x-none" w:eastAsia="x-none"/>
        </w:rPr>
        <w:t>Oświadczenie O NIEKARALNOŚCI</w:t>
      </w:r>
    </w:p>
    <w:p w:rsidR="00D15D1F" w:rsidRPr="00D15D1F" w:rsidRDefault="00D15D1F" w:rsidP="00D15D1F">
      <w:pPr>
        <w:suppressAutoHyphens/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D15D1F" w:rsidRPr="00D15D1F" w:rsidRDefault="00D15D1F" w:rsidP="00D15D1F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D15D1F" w:rsidRPr="00D15D1F" w:rsidRDefault="00D15D1F" w:rsidP="00D15D1F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D15D1F" w:rsidRPr="00D15D1F" w:rsidRDefault="00D15D1F" w:rsidP="00D15D1F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</w:p>
    <w:p w:rsidR="00D15D1F" w:rsidRDefault="00D15D1F" w:rsidP="00D15D1F">
      <w:pPr>
        <w:suppressAutoHyphens/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D15D1F">
        <w:rPr>
          <w:rFonts w:ascii="Garamond" w:eastAsia="Times New Roman" w:hAnsi="Garamond" w:cs="Times New Roman"/>
          <w:sz w:val="24"/>
          <w:szCs w:val="24"/>
        </w:rPr>
        <w:t>Ja,…………………………………………………………</w:t>
      </w:r>
      <w:r>
        <w:rPr>
          <w:rFonts w:ascii="Garamond" w:eastAsia="Times New Roman" w:hAnsi="Garamond" w:cs="Times New Roman"/>
          <w:sz w:val="24"/>
          <w:szCs w:val="24"/>
        </w:rPr>
        <w:t>…………………………………….,</w:t>
      </w:r>
      <w:r w:rsidRPr="00D15D1F">
        <w:rPr>
          <w:rFonts w:ascii="Garamond" w:eastAsia="Times New Roman" w:hAnsi="Garamond" w:cs="Times New Roman"/>
          <w:sz w:val="24"/>
          <w:szCs w:val="24"/>
        </w:rPr>
        <w:t xml:space="preserve">zamieszkały/z siedzibą w: </w:t>
      </w:r>
      <w:r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………………………………………………………………………...</w:t>
      </w:r>
    </w:p>
    <w:p w:rsidR="00D15D1F" w:rsidRDefault="00D15D1F" w:rsidP="00D15D1F">
      <w:pPr>
        <w:suppressAutoHyphens/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D15D1F"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Garamond" w:eastAsia="Times New Roman" w:hAnsi="Garamond" w:cs="Times New Roman"/>
          <w:sz w:val="24"/>
          <w:szCs w:val="24"/>
        </w:rPr>
        <w:t>……………….......</w:t>
      </w:r>
      <w:r w:rsidRPr="00D15D1F">
        <w:rPr>
          <w:rFonts w:ascii="Garamond" w:eastAsia="Times New Roman" w:hAnsi="Garamond" w:cs="Times New Roman"/>
          <w:sz w:val="24"/>
          <w:szCs w:val="24"/>
        </w:rPr>
        <w:t>, prowadzący działalność gospodarczą pod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D15D1F">
        <w:rPr>
          <w:rFonts w:ascii="Garamond" w:eastAsia="Times New Roman" w:hAnsi="Garamond" w:cs="Times New Roman"/>
          <w:sz w:val="24"/>
          <w:szCs w:val="24"/>
        </w:rPr>
        <w:t>nazwą/reprezentujący:</w:t>
      </w:r>
      <w:r>
        <w:rPr>
          <w:rFonts w:ascii="Garamond" w:eastAsia="Times New Roman" w:hAnsi="Garamond" w:cs="Times New Roman"/>
          <w:sz w:val="24"/>
          <w:szCs w:val="24"/>
        </w:rPr>
        <w:t>……….............................................</w:t>
      </w:r>
    </w:p>
    <w:p w:rsidR="00D15D1F" w:rsidRPr="00D15D1F" w:rsidRDefault="00D15D1F" w:rsidP="00D15D1F">
      <w:pPr>
        <w:suppressAutoHyphens/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D15D1F"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…………………………………………………………………………………………………</w:t>
      </w:r>
    </w:p>
    <w:p w:rsidR="00D15D1F" w:rsidRPr="00D15D1F" w:rsidRDefault="00D15D1F" w:rsidP="00D15D1F">
      <w:pPr>
        <w:suppressAutoHyphens/>
        <w:spacing w:after="0" w:line="360" w:lineRule="auto"/>
        <w:contextualSpacing/>
        <w:jc w:val="both"/>
        <w:rPr>
          <w:rFonts w:ascii="Garamond" w:eastAsia="Times New Roman" w:hAnsi="Garamond" w:cs="Times New Roman"/>
          <w:sz w:val="24"/>
          <w:szCs w:val="24"/>
        </w:rPr>
      </w:pPr>
      <w:r w:rsidRPr="00D15D1F">
        <w:rPr>
          <w:rFonts w:ascii="Garamond" w:eastAsia="Times New Roman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……………………………………………………………………………………………………………………………………………………………………………………………………, oświadczam, że nie byłem skazany za przestępstwo popełnione w związku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D15D1F">
        <w:rPr>
          <w:rFonts w:ascii="Garamond" w:eastAsia="Times New Roman" w:hAnsi="Garamond" w:cs="Times New Roman"/>
          <w:sz w:val="24"/>
          <w:szCs w:val="24"/>
        </w:rPr>
        <w:t xml:space="preserve">z postępowaniem </w:t>
      </w:r>
      <w:r>
        <w:rPr>
          <w:rFonts w:ascii="Garamond" w:eastAsia="Times New Roman" w:hAnsi="Garamond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Pr="00D15D1F">
        <w:rPr>
          <w:rFonts w:ascii="Garamond" w:eastAsia="Times New Roman" w:hAnsi="Garamond" w:cs="Times New Roman"/>
          <w:sz w:val="24"/>
          <w:szCs w:val="24"/>
        </w:rPr>
        <w:t>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:rsidR="00D15D1F" w:rsidRPr="00D15D1F" w:rsidRDefault="00D15D1F" w:rsidP="00D15D1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5D1F" w:rsidRPr="00D15D1F" w:rsidRDefault="00D15D1F" w:rsidP="00D15D1F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5D1F" w:rsidRPr="00D15D1F" w:rsidRDefault="00D15D1F" w:rsidP="00D15D1F">
      <w:pPr>
        <w:widowControl w:val="0"/>
        <w:spacing w:before="120" w:after="0" w:line="240" w:lineRule="auto"/>
        <w:ind w:left="5664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5D1F" w:rsidRPr="00D15D1F" w:rsidRDefault="00D15D1F" w:rsidP="00D15D1F">
      <w:pPr>
        <w:widowControl w:val="0"/>
        <w:spacing w:before="120" w:after="0" w:line="240" w:lineRule="auto"/>
        <w:ind w:left="5664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</w:rPr>
        <w:t>……………………………………</w:t>
      </w:r>
    </w:p>
    <w:p w:rsidR="00D15D1F" w:rsidRPr="00D15D1F" w:rsidRDefault="00D15D1F" w:rsidP="00D15D1F">
      <w:pPr>
        <w:widowControl w:val="0"/>
        <w:spacing w:before="120" w:after="0" w:line="240" w:lineRule="auto"/>
        <w:ind w:left="5664"/>
        <w:rPr>
          <w:rFonts w:ascii="Garamond" w:eastAsia="Times New Roman" w:hAnsi="Garamond" w:cs="Times New Roman"/>
          <w:color w:val="000000"/>
          <w:sz w:val="20"/>
          <w:szCs w:val="20"/>
        </w:rPr>
      </w:pPr>
      <w:r>
        <w:rPr>
          <w:rFonts w:ascii="Garamond" w:eastAsia="Times New Roman" w:hAnsi="Garamond" w:cs="Times New Roman"/>
          <w:color w:val="000000"/>
          <w:sz w:val="20"/>
          <w:szCs w:val="20"/>
        </w:rPr>
        <w:t xml:space="preserve">      </w:t>
      </w:r>
      <w:r w:rsidRPr="00D15D1F">
        <w:rPr>
          <w:rFonts w:ascii="Garamond" w:eastAsia="Times New Roman" w:hAnsi="Garamond" w:cs="Times New Roman"/>
          <w:color w:val="000000"/>
          <w:sz w:val="20"/>
          <w:szCs w:val="20"/>
        </w:rPr>
        <w:t xml:space="preserve"> Data i Podpis osoby upoważnionej</w:t>
      </w:r>
    </w:p>
    <w:p w:rsidR="00D15D1F" w:rsidRPr="00D15D1F" w:rsidRDefault="00D15D1F" w:rsidP="00D15D1F">
      <w:pPr>
        <w:widowControl w:val="0"/>
        <w:spacing w:after="0" w:line="240" w:lineRule="auto"/>
        <w:ind w:left="5664"/>
        <w:jc w:val="right"/>
        <w:rPr>
          <w:rFonts w:ascii="Garamond" w:eastAsia="Times New Roman" w:hAnsi="Garamond" w:cs="Times New Roman"/>
          <w:b/>
          <w:color w:val="000000"/>
          <w:sz w:val="20"/>
          <w:szCs w:val="20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</w:rPr>
        <w:br w:type="page"/>
      </w:r>
      <w:r w:rsidRPr="00D15D1F">
        <w:rPr>
          <w:rFonts w:ascii="Garamond" w:eastAsia="Times New Roman" w:hAnsi="Garamond" w:cs="Times New Roman"/>
          <w:b/>
          <w:color w:val="000000"/>
          <w:sz w:val="20"/>
          <w:szCs w:val="20"/>
        </w:rPr>
        <w:lastRenderedPageBreak/>
        <w:t xml:space="preserve"> Załącznik Nr 3</w:t>
      </w:r>
    </w:p>
    <w:p w:rsidR="00D15D1F" w:rsidRPr="00D15D1F" w:rsidRDefault="00D15D1F" w:rsidP="00D15D1F">
      <w:pPr>
        <w:widowControl w:val="0"/>
        <w:spacing w:after="0" w:line="240" w:lineRule="auto"/>
        <w:ind w:left="5664"/>
        <w:jc w:val="right"/>
        <w:rPr>
          <w:rFonts w:ascii="Garamond" w:eastAsia="Times New Roman" w:hAnsi="Garamond" w:cs="Times New Roman"/>
          <w:color w:val="000000"/>
          <w:sz w:val="20"/>
          <w:szCs w:val="20"/>
        </w:rPr>
      </w:pPr>
      <w:r w:rsidRPr="00D15D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IMZP.272.PU.07.2021.PĆ</w:t>
      </w:r>
    </w:p>
    <w:p w:rsidR="00D15D1F" w:rsidRPr="00D15D1F" w:rsidRDefault="00D15D1F" w:rsidP="00D15D1F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:rsidR="00D15D1F" w:rsidRPr="00D15D1F" w:rsidRDefault="00D15D1F" w:rsidP="00D15D1F">
      <w:pPr>
        <w:widowControl w:val="0"/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pl-PL"/>
        </w:rPr>
      </w:pPr>
    </w:p>
    <w:p w:rsidR="00D15D1F" w:rsidRPr="00D15D1F" w:rsidRDefault="00D15D1F" w:rsidP="00D15D1F">
      <w:pPr>
        <w:widowControl w:val="0"/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pl-PL"/>
        </w:rPr>
        <w:t xml:space="preserve">UMOWA NR ZP.273.PU………2022 (2021)  </w:t>
      </w:r>
    </w:p>
    <w:p w:rsidR="00D15D1F" w:rsidRPr="00D15D1F" w:rsidRDefault="00D15D1F" w:rsidP="00D15D1F">
      <w:pPr>
        <w:widowControl w:val="0"/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8"/>
          <w:szCs w:val="28"/>
          <w:lang w:eastAsia="pl-PL"/>
        </w:rPr>
        <w:t>z dnia ……. 2022 (2021) roku</w:t>
      </w:r>
    </w:p>
    <w:p w:rsidR="00D15D1F" w:rsidRPr="00D15D1F" w:rsidRDefault="00D15D1F" w:rsidP="00D15D1F">
      <w:pPr>
        <w:widowControl w:val="0"/>
        <w:suppressAutoHyphens/>
        <w:spacing w:after="0" w:line="240" w:lineRule="auto"/>
        <w:ind w:left="360"/>
        <w:jc w:val="center"/>
        <w:rPr>
          <w:rFonts w:ascii="Garamond" w:eastAsia="Times New Roman" w:hAnsi="Garamond" w:cs="Times New Roman"/>
          <w:color w:val="000000"/>
          <w:sz w:val="28"/>
          <w:szCs w:val="28"/>
          <w:lang w:eastAsia="pl-PL"/>
        </w:rPr>
      </w:pPr>
    </w:p>
    <w:p w:rsidR="00D15D1F" w:rsidRPr="00D15D1F" w:rsidRDefault="00D15D1F" w:rsidP="00D15D1F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  <w:r w:rsidRPr="00D15D1F">
        <w:rPr>
          <w:rFonts w:ascii="Garamond" w:eastAsia="Times New Roman" w:hAnsi="Garamond" w:cs="Times New Roman"/>
          <w:b/>
          <w:sz w:val="28"/>
          <w:szCs w:val="28"/>
          <w:lang w:eastAsia="pl-PL"/>
        </w:rPr>
        <w:t xml:space="preserve">na zakup i sukcesywne dostawy artykułów biurowych </w:t>
      </w:r>
    </w:p>
    <w:p w:rsidR="00D15D1F" w:rsidRPr="00D15D1F" w:rsidRDefault="00D15D1F" w:rsidP="00D15D1F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8"/>
          <w:szCs w:val="28"/>
          <w:u w:val="single"/>
          <w:lang w:eastAsia="pl-PL"/>
        </w:rPr>
      </w:pPr>
      <w:r w:rsidRPr="00D15D1F">
        <w:rPr>
          <w:rFonts w:ascii="Garamond" w:eastAsia="Times New Roman" w:hAnsi="Garamond" w:cs="Times New Roman"/>
          <w:b/>
          <w:sz w:val="28"/>
          <w:szCs w:val="28"/>
          <w:lang w:eastAsia="pl-PL"/>
        </w:rPr>
        <w:t>dla potrzeb Starostwa Powiatowego w Sochaczewie w 2022 roku</w:t>
      </w: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D15D1F" w:rsidRPr="00D15D1F" w:rsidRDefault="00D15D1F" w:rsidP="00D15D1F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tabs>
          <w:tab w:val="left" w:pos="567"/>
        </w:tabs>
        <w:spacing w:after="0" w:line="276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zawarta w Sochaczewie w wyniku przeprowadzonego postępowania w trybie zapytania ofertowego przeprowadzonego </w:t>
      </w: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poza ustawą z dnia 11 września 2019 roku Prawo zamówień publicznych (Dz. U. z 2021 roku, poz.1129) – wartość zamówienia nie przekracza równowartości kwoty 130.000 złotych (art.2 ust.1 pkt.1 ustawy) </w:t>
      </w: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pomiędzy: </w:t>
      </w:r>
    </w:p>
    <w:p w:rsidR="00D15D1F" w:rsidRPr="00D15D1F" w:rsidRDefault="00D15D1F" w:rsidP="00D15D1F">
      <w:pPr>
        <w:spacing w:after="0" w:line="276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Powiatem Sochaczewskim</w:t>
      </w: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 reprezentowanym przez Zarząd Powiatu w imieniu którego działają: </w:t>
      </w:r>
    </w:p>
    <w:p w:rsidR="00D15D1F" w:rsidRPr="00D15D1F" w:rsidRDefault="00D15D1F" w:rsidP="00D15D1F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1. Jolanta Gonta</w:t>
      </w: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ab/>
        <w:t>- Starosta Sochaczewski</w:t>
      </w:r>
    </w:p>
    <w:p w:rsidR="00D15D1F" w:rsidRPr="00D15D1F" w:rsidRDefault="00D15D1F" w:rsidP="00D15D1F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2. Tadeusz Głuchowski            </w:t>
      </w: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ab/>
        <w:t>- Wicestarosta Sochaczewski</w:t>
      </w:r>
    </w:p>
    <w:p w:rsidR="00D15D1F" w:rsidRPr="00D15D1F" w:rsidRDefault="00D15D1F" w:rsidP="00D15D1F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przy kontrasygnacie </w:t>
      </w:r>
    </w:p>
    <w:p w:rsidR="00D15D1F" w:rsidRPr="00D15D1F" w:rsidRDefault="00D15D1F" w:rsidP="00D15D1F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Teresy </w:t>
      </w:r>
      <w:proofErr w:type="spellStart"/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Pawelak</w:t>
      </w:r>
      <w:proofErr w:type="spellEnd"/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ab/>
        <w:t xml:space="preserve">- Skarbnika Powiatu  </w:t>
      </w:r>
    </w:p>
    <w:p w:rsidR="00D15D1F" w:rsidRPr="00D15D1F" w:rsidRDefault="00D15D1F" w:rsidP="00D15D1F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zwanym dalej Zamawiającym</w:t>
      </w: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:rsidR="00D15D1F" w:rsidRPr="00D15D1F" w:rsidRDefault="00D15D1F" w:rsidP="00D15D1F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......................................................................................................................................................</w:t>
      </w:r>
    </w:p>
    <w:p w:rsidR="00D15D1F" w:rsidRPr="00D15D1F" w:rsidRDefault="00D15D1F" w:rsidP="00D15D1F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reprezentowanym przez: </w:t>
      </w:r>
    </w:p>
    <w:p w:rsidR="00D15D1F" w:rsidRPr="00D15D1F" w:rsidRDefault="00D15D1F" w:rsidP="00D15D1F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1. .........................................................................</w:t>
      </w:r>
    </w:p>
    <w:p w:rsidR="00D15D1F" w:rsidRPr="00D15D1F" w:rsidRDefault="00D15D1F" w:rsidP="00D15D1F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2. .........................................................................</w:t>
      </w:r>
    </w:p>
    <w:p w:rsidR="00D15D1F" w:rsidRPr="00D15D1F" w:rsidRDefault="00D15D1F" w:rsidP="00D15D1F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zwanym dalej Wykonawcą</w:t>
      </w: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</w:p>
    <w:p w:rsidR="00D15D1F" w:rsidRPr="00D15D1F" w:rsidRDefault="00D15D1F" w:rsidP="00D15D1F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 następującej treści: </w:t>
      </w:r>
    </w:p>
    <w:p w:rsidR="00D15D1F" w:rsidRPr="00D15D1F" w:rsidRDefault="00D15D1F" w:rsidP="00D15D1F">
      <w:pPr>
        <w:spacing w:after="0" w:line="276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76" w:lineRule="auto"/>
        <w:jc w:val="center"/>
        <w:rPr>
          <w:rFonts w:ascii="Garamond" w:eastAsia="Calibri" w:hAnsi="Garamond" w:cs="Times New Roman"/>
          <w:b/>
          <w:bCs/>
          <w:sz w:val="24"/>
          <w:szCs w:val="24"/>
        </w:rPr>
      </w:pPr>
      <w:r w:rsidRPr="00D15D1F">
        <w:rPr>
          <w:rFonts w:ascii="Garamond" w:eastAsia="Calibri" w:hAnsi="Garamond" w:cs="Times New Roman"/>
          <w:b/>
          <w:bCs/>
          <w:sz w:val="24"/>
          <w:szCs w:val="24"/>
        </w:rPr>
        <w:t>§ 1</w:t>
      </w:r>
    </w:p>
    <w:p w:rsidR="00D15D1F" w:rsidRPr="00D15D1F" w:rsidRDefault="00D15D1F" w:rsidP="00D15D1F">
      <w:pPr>
        <w:spacing w:after="0" w:line="276" w:lineRule="auto"/>
        <w:jc w:val="center"/>
        <w:rPr>
          <w:rFonts w:ascii="Garamond" w:eastAsia="Calibri" w:hAnsi="Garamond" w:cs="Times New Roman"/>
          <w:b/>
          <w:bCs/>
          <w:sz w:val="24"/>
          <w:szCs w:val="24"/>
        </w:rPr>
      </w:pPr>
      <w:r w:rsidRPr="00D15D1F">
        <w:rPr>
          <w:rFonts w:ascii="Garamond" w:eastAsia="Calibri" w:hAnsi="Garamond" w:cs="Times New Roman"/>
          <w:b/>
          <w:bCs/>
          <w:sz w:val="24"/>
          <w:szCs w:val="24"/>
        </w:rPr>
        <w:t>Przedmiot umowy</w:t>
      </w:r>
    </w:p>
    <w:p w:rsidR="00D15D1F" w:rsidRPr="00D15D1F" w:rsidRDefault="00D15D1F" w:rsidP="00D15D1F">
      <w:pPr>
        <w:spacing w:after="0" w:line="276" w:lineRule="auto"/>
        <w:jc w:val="center"/>
        <w:rPr>
          <w:rFonts w:ascii="Garamond" w:eastAsia="Calibri" w:hAnsi="Garamond" w:cs="Times New Roman"/>
          <w:b/>
          <w:bCs/>
          <w:sz w:val="24"/>
          <w:szCs w:val="24"/>
        </w:rPr>
      </w:pPr>
    </w:p>
    <w:p w:rsidR="00D15D1F" w:rsidRPr="00D15D1F" w:rsidRDefault="00D15D1F" w:rsidP="00D15D1F">
      <w:pPr>
        <w:widowControl w:val="0"/>
        <w:numPr>
          <w:ilvl w:val="0"/>
          <w:numId w:val="21"/>
        </w:numPr>
        <w:spacing w:after="0" w:line="276" w:lineRule="auto"/>
        <w:ind w:left="567"/>
        <w:jc w:val="both"/>
        <w:rPr>
          <w:rFonts w:ascii="Garamond" w:eastAsia="Calibri" w:hAnsi="Garamond" w:cs="Times New Roman"/>
          <w:sz w:val="24"/>
          <w:szCs w:val="24"/>
        </w:rPr>
      </w:pPr>
      <w:r w:rsidRPr="00D15D1F">
        <w:rPr>
          <w:rFonts w:ascii="Garamond" w:eastAsia="Calibri" w:hAnsi="Garamond" w:cs="Times New Roman"/>
          <w:sz w:val="24"/>
          <w:szCs w:val="24"/>
        </w:rPr>
        <w:t>Zamawiający</w:t>
      </w: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 </w:t>
      </w:r>
      <w:r w:rsidRPr="00D15D1F">
        <w:rPr>
          <w:rFonts w:ascii="Garamond" w:eastAsia="Calibri" w:hAnsi="Garamond" w:cs="Times New Roman"/>
          <w:sz w:val="24"/>
          <w:szCs w:val="24"/>
        </w:rPr>
        <w:t>zleca, a Wykonawca przyjmuje do realizacji sukcesywne dostawy artykułów biurowych (m.in. papieru do kserokopiarek formatu A3 i A4, kopert, segregatorów, teczek kartonowych, skoroszytów, materiałów piśmienniczych oraz materiałów do bindowania) do siedziby Starostwa Powiatowego przy ulicy Marszałka Józefa Piłsudskiego 65 w Sochaczewie, zgodnie z zapisami zapytania ofertowego określającego ilościowo – asortymentową stronę zamówienia. Oferta Wykonawcy wraz z załącznikami oraz zapytanie ofertowe stanowią integralną część umowy.</w:t>
      </w:r>
    </w:p>
    <w:p w:rsidR="00D15D1F" w:rsidRPr="00D15D1F" w:rsidRDefault="00D15D1F" w:rsidP="00D15D1F">
      <w:pPr>
        <w:spacing w:after="0" w:line="276" w:lineRule="auto"/>
        <w:ind w:left="567"/>
        <w:jc w:val="both"/>
        <w:rPr>
          <w:rFonts w:ascii="Garamond" w:eastAsia="Calibri" w:hAnsi="Garamond" w:cs="Times New Roman"/>
          <w:sz w:val="24"/>
          <w:szCs w:val="24"/>
        </w:rPr>
      </w:pPr>
      <w:r w:rsidRPr="00D15D1F">
        <w:rPr>
          <w:rFonts w:ascii="Garamond" w:eastAsia="Times New Roman" w:hAnsi="Garamond" w:cs="Times New Roman"/>
          <w:color w:val="000000"/>
          <w:spacing w:val="4"/>
          <w:sz w:val="24"/>
          <w:szCs w:val="24"/>
          <w:lang w:eastAsia="pl-PL"/>
        </w:rPr>
        <w:t>CPV: 30.10.00.00-0 Maszyny biurowe, sprzęt i materiały, z wyjątkiem komputerów, drukarek                        i mebli</w:t>
      </w:r>
    </w:p>
    <w:p w:rsidR="00D15D1F" w:rsidRPr="00D15D1F" w:rsidRDefault="00D15D1F" w:rsidP="00D15D1F">
      <w:pPr>
        <w:tabs>
          <w:tab w:val="left" w:pos="567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§ 2</w:t>
      </w:r>
    </w:p>
    <w:p w:rsidR="00D15D1F" w:rsidRPr="00D15D1F" w:rsidRDefault="00D15D1F" w:rsidP="00D15D1F">
      <w:pPr>
        <w:widowControl w:val="0"/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Zakres dostawy</w:t>
      </w:r>
    </w:p>
    <w:p w:rsidR="00D15D1F" w:rsidRPr="00D15D1F" w:rsidRDefault="00D15D1F" w:rsidP="00D15D1F">
      <w:pPr>
        <w:widowControl w:val="0"/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numPr>
          <w:ilvl w:val="0"/>
          <w:numId w:val="15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Wykonawca zobowiązuje się dostarczać przedmiot dostawy określony w § 1 niniejszej umowy sukcesywnie w okresie od dnia podpisania umowy do dnia 31 grudnia 2022 roku.</w:t>
      </w:r>
    </w:p>
    <w:p w:rsidR="00D15D1F" w:rsidRPr="00D15D1F" w:rsidRDefault="00D15D1F" w:rsidP="00D15D1F">
      <w:pPr>
        <w:widowControl w:val="0"/>
        <w:numPr>
          <w:ilvl w:val="0"/>
          <w:numId w:val="15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Przewidywane zapotrzebowanie na artykuły biurowe oszacowano na podstawie danych z lat ubiegłych oraz najlepszej wiedzy Zamawiającego co do potrzeb w okresie realizacji zamówienia. Zamawiający nie gwarantuje Wykonawcy, że złoży zamówienie (sumaryczne) w </w:t>
      </w: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lastRenderedPageBreak/>
        <w:t>pełnym wymiarze. Jest to uzależnione od zapotrzebowania, jakie będzie występowało w latach realizacji zamówienia.</w:t>
      </w:r>
    </w:p>
    <w:p w:rsidR="00D15D1F" w:rsidRPr="00D15D1F" w:rsidRDefault="00D15D1F" w:rsidP="00D15D1F">
      <w:pPr>
        <w:widowControl w:val="0"/>
        <w:numPr>
          <w:ilvl w:val="0"/>
          <w:numId w:val="15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Miejscem dostawy artykułów biurowych jest siedziba Starostwa Powiatowego przy ulicy Marszałka Józefa Piłsudskiego 65 w Sochaczewie.</w:t>
      </w:r>
    </w:p>
    <w:p w:rsidR="00D15D1F" w:rsidRPr="00D15D1F" w:rsidRDefault="00D15D1F" w:rsidP="00D15D1F">
      <w:pPr>
        <w:widowControl w:val="0"/>
        <w:numPr>
          <w:ilvl w:val="0"/>
          <w:numId w:val="15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Zamówione artykuły winny zostać dostarczone Zamawiającemu w terminie 2 dni, licząc od dnia otrzymania przez Wykonawcę zapotrzebowania faksem lub pocztą elektroniczną.</w:t>
      </w:r>
    </w:p>
    <w:p w:rsidR="00D15D1F" w:rsidRPr="00D15D1F" w:rsidRDefault="00D15D1F" w:rsidP="00D15D1F">
      <w:pPr>
        <w:widowControl w:val="0"/>
        <w:numPr>
          <w:ilvl w:val="0"/>
          <w:numId w:val="15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Wykonawca dostarczy przedmiot dostawy specjalistycznym transportem samochodowym. </w:t>
      </w:r>
    </w:p>
    <w:p w:rsidR="00D15D1F" w:rsidRPr="00D15D1F" w:rsidRDefault="00D15D1F" w:rsidP="00D15D1F">
      <w:pPr>
        <w:widowControl w:val="0"/>
        <w:numPr>
          <w:ilvl w:val="0"/>
          <w:numId w:val="15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Koszty transportu ponosi Wykonawca.</w:t>
      </w:r>
    </w:p>
    <w:p w:rsidR="00D15D1F" w:rsidRPr="00D15D1F" w:rsidRDefault="00D15D1F" w:rsidP="00D15D1F">
      <w:pPr>
        <w:widowControl w:val="0"/>
        <w:numPr>
          <w:ilvl w:val="0"/>
          <w:numId w:val="15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Wartość jednorazowego zapotrzebowania na artykuły biurowe będące przedmiotem Umowy, złożonego Wykonawcy przez Zamawiającego, nie może być niższa, niż 100 zł brutto.</w:t>
      </w:r>
    </w:p>
    <w:p w:rsidR="00D15D1F" w:rsidRPr="00D15D1F" w:rsidRDefault="00D15D1F" w:rsidP="00D15D1F">
      <w:pPr>
        <w:widowControl w:val="0"/>
        <w:numPr>
          <w:ilvl w:val="0"/>
          <w:numId w:val="15"/>
        </w:numPr>
        <w:tabs>
          <w:tab w:val="clear" w:pos="36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Osobą upoważnioną ze strony Zamawiającego do potwierdzenia dostawy w zakresie: daty, godziny oraz ilości dostarczonego asortymentu jest upoważniony pracownik Wydziału Zamówień Publicznych i Pozyskiwania Środków Zewnętrznych Starostwa Powiatowego, natomiast ze strony Wykonawcy – kierowca dostarczający zamówioną ilość artykułów biurowych stanowiących przedmiot zamówienia.</w:t>
      </w:r>
    </w:p>
    <w:p w:rsidR="00D15D1F" w:rsidRPr="00D15D1F" w:rsidRDefault="00D15D1F" w:rsidP="00D15D1F">
      <w:pPr>
        <w:widowControl w:val="0"/>
        <w:suppressAutoHyphens/>
        <w:spacing w:after="0" w:line="240" w:lineRule="auto"/>
        <w:ind w:left="7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§ 3</w:t>
      </w:r>
    </w:p>
    <w:p w:rsidR="00D15D1F" w:rsidRPr="00D15D1F" w:rsidRDefault="00D15D1F" w:rsidP="00D15D1F">
      <w:pPr>
        <w:widowControl w:val="0"/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Wartość Zamówienia</w:t>
      </w:r>
    </w:p>
    <w:p w:rsidR="00D15D1F" w:rsidRPr="00D15D1F" w:rsidRDefault="00D15D1F" w:rsidP="00D15D1F">
      <w:pPr>
        <w:widowControl w:val="0"/>
        <w:suppressAutoHyphens/>
        <w:spacing w:after="0" w:line="240" w:lineRule="auto"/>
        <w:ind w:left="720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numPr>
          <w:ilvl w:val="0"/>
          <w:numId w:val="1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Ustala się wartość przedmiotu umowy w kwocie brutto w wysokości .................................................... zł, (słownie:  ................................................................................................................................................złotych), stanowiącej iloczyn oferowanej ceny jednostkowej za artykuły biurowe poszczególnych rodzajów                              i ilości zamówionych artykułów w czasie trwania umowy.</w:t>
      </w:r>
    </w:p>
    <w:p w:rsidR="00D15D1F" w:rsidRPr="00D15D1F" w:rsidRDefault="00D15D1F" w:rsidP="00D15D1F">
      <w:pPr>
        <w:widowControl w:val="0"/>
        <w:numPr>
          <w:ilvl w:val="0"/>
          <w:numId w:val="1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Finalna wartość przedmiotu umowy jest uzależniona od zapotrzebowania na artykuły biurowe składane przez poszczególne Wydziały Starostwa Powiatowego.</w:t>
      </w:r>
    </w:p>
    <w:p w:rsidR="00D15D1F" w:rsidRPr="00D15D1F" w:rsidRDefault="00D15D1F" w:rsidP="00D15D1F">
      <w:pPr>
        <w:widowControl w:val="0"/>
        <w:numPr>
          <w:ilvl w:val="0"/>
          <w:numId w:val="1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Zgodnie z zapisami w złożonej ofercie cena poszczególnych rodzajów artykułów biurowych określona została w zbiorczym zestawieniu zamawianego asortymentu, stanowiącego załącznik do zapytania ofertowego i złożonej oferty. Niniejsze zestawienie stanowi integralną część łączącej strony umowy.</w:t>
      </w:r>
    </w:p>
    <w:p w:rsidR="00D15D1F" w:rsidRPr="00D15D1F" w:rsidRDefault="00D15D1F" w:rsidP="00D15D1F">
      <w:pPr>
        <w:widowControl w:val="0"/>
        <w:numPr>
          <w:ilvl w:val="0"/>
          <w:numId w:val="1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Przez okres trwania umowy cena zamawianych artykułów biurowych nie może ulec zmianie, za wyjątkiem zmian korzystnych dla Zamawiającego (obniżenie ceny).</w:t>
      </w:r>
    </w:p>
    <w:p w:rsidR="00D15D1F" w:rsidRPr="00D15D1F" w:rsidRDefault="00D15D1F" w:rsidP="00D15D1F">
      <w:pPr>
        <w:widowControl w:val="0"/>
        <w:numPr>
          <w:ilvl w:val="0"/>
          <w:numId w:val="1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Cena brutto rozumiana jest jako cena netto wraz z podatkiem VAT.</w:t>
      </w:r>
    </w:p>
    <w:p w:rsidR="00D15D1F" w:rsidRPr="00D15D1F" w:rsidRDefault="00D15D1F" w:rsidP="00D15D1F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§ 4</w:t>
      </w: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Forma i terminy płatności</w:t>
      </w: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numPr>
          <w:ilvl w:val="0"/>
          <w:numId w:val="1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Zamawiający zobowiązuje się do uregulowania należności za poszczególne dostawy w terminie 21 dni od daty otrzymania faktury VAT na konto Wykonawcy wskazane na fakturze.</w:t>
      </w:r>
    </w:p>
    <w:p w:rsidR="00D15D1F" w:rsidRPr="00D15D1F" w:rsidRDefault="00D15D1F" w:rsidP="00D15D1F">
      <w:pPr>
        <w:widowControl w:val="0"/>
        <w:numPr>
          <w:ilvl w:val="0"/>
          <w:numId w:val="1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Cs/>
          <w:color w:val="000000"/>
          <w:sz w:val="24"/>
          <w:szCs w:val="24"/>
          <w:lang w:eastAsia="pl-PL"/>
        </w:rPr>
        <w:t>Fakturę należy wystawiać na: Powiat Sochaczewski; ul. M. J. Piłsudskiego 65; 96 – 500 Sochaczew; NIP: 837 – 15 – 11 – 868. Płatnikiem będzie Starostwo Powiatowe w Sochaczewie.</w:t>
      </w:r>
    </w:p>
    <w:p w:rsidR="00D15D1F" w:rsidRPr="00D15D1F" w:rsidRDefault="00D15D1F" w:rsidP="00D15D1F">
      <w:pPr>
        <w:widowControl w:val="0"/>
        <w:numPr>
          <w:ilvl w:val="0"/>
          <w:numId w:val="1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Jako termin zapłaty przyjmuje się datę złożenia przelewu w banku Zamawiającego.</w:t>
      </w:r>
    </w:p>
    <w:p w:rsidR="00D15D1F" w:rsidRPr="00D15D1F" w:rsidRDefault="00D15D1F" w:rsidP="00D15D1F">
      <w:pPr>
        <w:widowControl w:val="0"/>
        <w:numPr>
          <w:ilvl w:val="0"/>
          <w:numId w:val="1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Koszty obsługi bankowej powstałe w banku Zamawiającego pokrywa Zamawiający, natomiast koszty obsługi bankowej powstałe poza bankiem Zamawiającego pokrywa Wykonawca.</w:t>
      </w:r>
    </w:p>
    <w:p w:rsidR="00D15D1F" w:rsidRPr="00D15D1F" w:rsidRDefault="00D15D1F" w:rsidP="00D15D1F">
      <w:pPr>
        <w:widowControl w:val="0"/>
        <w:numPr>
          <w:ilvl w:val="0"/>
          <w:numId w:val="1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Płatności realizowane będą w PLN.</w:t>
      </w:r>
    </w:p>
    <w:p w:rsidR="00D15D1F" w:rsidRPr="00D15D1F" w:rsidRDefault="00D15D1F" w:rsidP="00D15D1F">
      <w:pPr>
        <w:widowControl w:val="0"/>
        <w:numPr>
          <w:ilvl w:val="0"/>
          <w:numId w:val="1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Zamawiającemu przysługuje prawo potrącenia kar umownych z wystawionych faktur.</w:t>
      </w: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sz w:val="24"/>
          <w:szCs w:val="24"/>
          <w:lang w:eastAsia="pl-PL"/>
        </w:rPr>
        <w:t>§ 5</w:t>
      </w:r>
    </w:p>
    <w:p w:rsidR="00D15D1F" w:rsidRPr="00D15D1F" w:rsidRDefault="00D15D1F" w:rsidP="00D15D1F">
      <w:pPr>
        <w:keepNext/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sz w:val="24"/>
          <w:szCs w:val="24"/>
          <w:lang w:eastAsia="pl-PL"/>
        </w:rPr>
        <w:t>Obowiązki Wykonawcy</w:t>
      </w: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numPr>
          <w:ilvl w:val="0"/>
          <w:numId w:val="1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Wykonawca ponosi odpowiedzialność za kompletne, wysokiej jakości i terminowe dostarczenie przedmiotu Umowy. Wykonawca odpowiada za wady fizyczne zmniejszające jakość, wartość użytkową dostarczonych artykułów.</w:t>
      </w:r>
    </w:p>
    <w:p w:rsidR="00D15D1F" w:rsidRPr="00D15D1F" w:rsidRDefault="00D15D1F" w:rsidP="00D15D1F">
      <w:pPr>
        <w:widowControl w:val="0"/>
        <w:numPr>
          <w:ilvl w:val="0"/>
          <w:numId w:val="1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przypadku nagminnego nie wywiązywania się z obowiązku określonego w powyższym </w:t>
      </w: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ustępie i po bezskutecznym wezwaniu do terminowego dostarczania artykułów biurowych wysokiej jakości, Zamawiającemu przysługuje prawo nabycia określonej partii artykułów biurowych na ryzyko i koszt Wykonawcy.</w:t>
      </w:r>
    </w:p>
    <w:p w:rsidR="00D15D1F" w:rsidRPr="00D15D1F" w:rsidRDefault="00D15D1F" w:rsidP="00D15D1F">
      <w:pPr>
        <w:widowControl w:val="0"/>
        <w:numPr>
          <w:ilvl w:val="0"/>
          <w:numId w:val="1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Zamówione artykuły winny zostać dostarczone w ilości określonej przez Zamawiającego. Nie można dokonywać zmian w ilości zamówionych artykułów bez pisemnej zgody Zamawiającego. </w:t>
      </w:r>
    </w:p>
    <w:p w:rsidR="00D15D1F" w:rsidRPr="00D15D1F" w:rsidRDefault="00D15D1F" w:rsidP="00D15D1F">
      <w:pPr>
        <w:widowControl w:val="0"/>
        <w:numPr>
          <w:ilvl w:val="0"/>
          <w:numId w:val="1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Wykonawca zapewnia wykwalifikowany personel do kierowania, nadzorowania i wykonania zamówienia, stanowiącego przedmiot niniejszej umowy.</w:t>
      </w:r>
    </w:p>
    <w:p w:rsidR="00D15D1F" w:rsidRPr="00D15D1F" w:rsidRDefault="00D15D1F" w:rsidP="00D15D1F">
      <w:pPr>
        <w:widowControl w:val="0"/>
        <w:numPr>
          <w:ilvl w:val="0"/>
          <w:numId w:val="1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Przedstawicielem Wykonawcy w odniesieniu do zamówienia objętego niniejszą Umową jest   ................................................................................................................................................................................ .</w:t>
      </w:r>
    </w:p>
    <w:p w:rsidR="00D15D1F" w:rsidRPr="00D15D1F" w:rsidRDefault="00D15D1F" w:rsidP="00D15D1F">
      <w:pPr>
        <w:widowControl w:val="0"/>
        <w:numPr>
          <w:ilvl w:val="0"/>
          <w:numId w:val="1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Wykonawca ma obowiązek realizacji określonego zamówienia w terminie przewidzianym w § 2  Umowy.</w:t>
      </w: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sz w:val="24"/>
          <w:szCs w:val="24"/>
          <w:lang w:eastAsia="pl-PL"/>
        </w:rPr>
        <w:t>§ 6</w:t>
      </w:r>
    </w:p>
    <w:p w:rsidR="00D15D1F" w:rsidRPr="00D15D1F" w:rsidRDefault="00D15D1F" w:rsidP="00D15D1F">
      <w:pPr>
        <w:keepNext/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sz w:val="24"/>
          <w:szCs w:val="24"/>
          <w:lang w:eastAsia="pl-PL"/>
        </w:rPr>
        <w:t>Obowiązki Zamawiającego</w:t>
      </w: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numPr>
          <w:ilvl w:val="0"/>
          <w:numId w:val="19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 ramach udzielonego zamówienia Zamawiający udzielał będzie, sukcesywnie w miarę bieżących potrzeb, częściowych zamówień asortymentowo – ilościowych.</w:t>
      </w:r>
    </w:p>
    <w:p w:rsidR="00D15D1F" w:rsidRPr="00D15D1F" w:rsidRDefault="00D15D1F" w:rsidP="00D15D1F">
      <w:pPr>
        <w:widowControl w:val="0"/>
        <w:numPr>
          <w:ilvl w:val="0"/>
          <w:numId w:val="19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Bieżący nadzór nad realizacją Umowy ze strony Zamawiającego będzie sprawować Dyrektor Wydziału Inwestycji, mienia i Zamówień Publicznych Starostwa Powiatowego.</w:t>
      </w:r>
    </w:p>
    <w:p w:rsidR="00D15D1F" w:rsidRPr="00D15D1F" w:rsidRDefault="00D15D1F" w:rsidP="00D15D1F">
      <w:pPr>
        <w:widowControl w:val="0"/>
        <w:numPr>
          <w:ilvl w:val="0"/>
          <w:numId w:val="19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Zamawiający zobowiązany jest udzielić Wykonawcy wszelkich wyjaśnień co do treści przedmiotu zamówienia.</w:t>
      </w:r>
    </w:p>
    <w:p w:rsidR="00D15D1F" w:rsidRPr="00D15D1F" w:rsidRDefault="00D15D1F" w:rsidP="00D15D1F">
      <w:pPr>
        <w:widowControl w:val="0"/>
        <w:numPr>
          <w:ilvl w:val="0"/>
          <w:numId w:val="19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Zamawiający zobowiązany jest do terminowego opłacania przedłożonych faktur.</w:t>
      </w:r>
    </w:p>
    <w:p w:rsidR="00D15D1F" w:rsidRPr="00D15D1F" w:rsidRDefault="00D15D1F" w:rsidP="00D15D1F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sz w:val="24"/>
          <w:szCs w:val="24"/>
          <w:lang w:eastAsia="pl-PL"/>
        </w:rPr>
        <w:t>§ 7</w:t>
      </w:r>
    </w:p>
    <w:p w:rsidR="00D15D1F" w:rsidRPr="00D15D1F" w:rsidRDefault="00D15D1F" w:rsidP="00D15D1F">
      <w:pPr>
        <w:keepNext/>
        <w:spacing w:after="0" w:line="240" w:lineRule="auto"/>
        <w:jc w:val="center"/>
        <w:outlineLvl w:val="3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sz w:val="24"/>
          <w:szCs w:val="24"/>
          <w:lang w:eastAsia="pl-PL"/>
        </w:rPr>
        <w:t>Odbiór Zamówienia</w:t>
      </w:r>
    </w:p>
    <w:p w:rsidR="00D15D1F" w:rsidRPr="00D15D1F" w:rsidRDefault="00D15D1F" w:rsidP="00D15D1F">
      <w:pPr>
        <w:spacing w:after="0" w:line="240" w:lineRule="auto"/>
        <w:ind w:left="360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numPr>
          <w:ilvl w:val="0"/>
          <w:numId w:val="20"/>
        </w:numPr>
        <w:tabs>
          <w:tab w:val="clear" w:pos="360"/>
          <w:tab w:val="num" w:pos="567"/>
          <w:tab w:val="right" w:leader="underscore" w:pos="9072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Zamawiający  dokonywał będzie na bieżąco odbioru zamówień częściowych.</w:t>
      </w:r>
    </w:p>
    <w:p w:rsidR="00D15D1F" w:rsidRPr="00D15D1F" w:rsidRDefault="00D15D1F" w:rsidP="00D15D1F">
      <w:pPr>
        <w:widowControl w:val="0"/>
        <w:numPr>
          <w:ilvl w:val="0"/>
          <w:numId w:val="20"/>
        </w:numPr>
        <w:tabs>
          <w:tab w:val="clear" w:pos="360"/>
          <w:tab w:val="num" w:pos="567"/>
          <w:tab w:val="right" w:leader="underscore" w:pos="9072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Nienależyte wykonanie przedmiotu Umowy może pociągnąć za sobą zmniejszenie wynagrodzenia w stosownej wielkości, co zostanie określone przez Zamawiającego w momencie odbioru dostawy.</w:t>
      </w: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§ 8</w:t>
      </w: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Warunki reklamacji i gwarancja</w:t>
      </w: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Zamawiający po stwierdzeniu otrzymania dostawy artykułów biurowych złej jakości powiadomi o tym niezwłocznie Wykonawcę faksem lub pocztą elektroniczną, potwierdzając zgłoszenie reklamacji w formie pisemnej (list polecony).</w:t>
      </w:r>
    </w:p>
    <w:p w:rsidR="00D15D1F" w:rsidRPr="00D15D1F" w:rsidRDefault="00D15D1F" w:rsidP="00D15D1F">
      <w:pPr>
        <w:widowControl w:val="0"/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Wykonawca uwzględni zgłoszoną reklamację w terminie 3 dni, licząc od chwili otrzymania zgłoszenia reklamacji faksem lub pocztą elektroniczną, w formie wymiany partii asortymentu o złej jakości na własny koszt.</w:t>
      </w:r>
    </w:p>
    <w:p w:rsidR="00D15D1F" w:rsidRPr="00D15D1F" w:rsidRDefault="00D15D1F" w:rsidP="00D15D1F">
      <w:pPr>
        <w:widowControl w:val="0"/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W przypadku zgłoszenia reklamacji o której mowa w ust.1 Wykonawca może żądać wykonania badań kontrolnych. Złożenie tego żądania nie wstrzymuje wykonania obowiązku określonego w ust.2. W zależności od wyników badań koszty ich wykonania i wymiany artykułów biurowych obciążają odpowiednio Zamawiającego lub Wykonawcę. </w:t>
      </w:r>
    </w:p>
    <w:p w:rsidR="00D15D1F" w:rsidRPr="00D15D1F" w:rsidRDefault="00D15D1F" w:rsidP="00D15D1F">
      <w:pPr>
        <w:widowControl w:val="0"/>
        <w:numPr>
          <w:ilvl w:val="0"/>
          <w:numId w:val="16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Zamawiającemu w stosunku do Wykonawcy przysługuje gwarancja na przedmiot dostawy. Okres gwarancji wynosi 24 miesiące od daty dostawy określonej partii przedmiotu umowy do siedziby Zamawiającego.  </w:t>
      </w:r>
    </w:p>
    <w:p w:rsidR="00D15D1F" w:rsidRPr="00D15D1F" w:rsidRDefault="00D15D1F" w:rsidP="00D15D1F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§ 9</w:t>
      </w: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Odpowiedzialność stron</w:t>
      </w: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 przypadku nieterminowej dostawy Wykonawca zapłaci Zamawiającemu karę umowną w wysokości 0,2 % wartości przedmiotu umowy określonej w § 3 ust.1 niniejszej umowy – za każdy dzień zwłoki.</w:t>
      </w:r>
    </w:p>
    <w:p w:rsidR="00D15D1F" w:rsidRPr="00D15D1F" w:rsidRDefault="00D15D1F" w:rsidP="00D15D1F">
      <w:pPr>
        <w:widowControl w:val="0"/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W przypadku nieterminowej zapłaty za wykonaną dostawę Wykonawcy przysługuje prawo </w:t>
      </w: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lastRenderedPageBreak/>
        <w:t>do egzekwowania należności ustawowych.</w:t>
      </w:r>
    </w:p>
    <w:p w:rsidR="00D15D1F" w:rsidRPr="00D15D1F" w:rsidRDefault="00D15D1F" w:rsidP="00D15D1F">
      <w:pPr>
        <w:widowControl w:val="0"/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 przypadku odstąpienia od umowy z winy Wykonawcy, Wykonawca zapłaci Zamawiającemu karę umowną w wysokości 25 % wartości przedmiotu umowy określonej w § 3 ust.1 umowy.</w:t>
      </w:r>
    </w:p>
    <w:p w:rsidR="00D15D1F" w:rsidRPr="00D15D1F" w:rsidRDefault="00D15D1F" w:rsidP="00D15D1F">
      <w:pPr>
        <w:widowControl w:val="0"/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Zamawiający zapłaci Wykonawcy karę umowną za odstąpienie od Umowy wskutek okoliczności leżących po stronie Zamawiającego w wysokości 25% wartości przedmiotu umowy określonej § 3 ust.1 umowy. </w:t>
      </w:r>
    </w:p>
    <w:p w:rsidR="00D15D1F" w:rsidRPr="00D15D1F" w:rsidRDefault="00D15D1F" w:rsidP="00D15D1F">
      <w:pPr>
        <w:widowControl w:val="0"/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W przypadku nie wywiązywania się przez Wykonawcę z umowy w zakresie terminowości dostaw, Zamawiający może – po wcześniejszym bezskutecznym wezwaniu do zrealizowania dostawy – nabyć określoną partię zamówionych artykułów u innego przedsiębiorcy, a Wykonawcę obciążyć różnicą w cenie pomiędzy zaproponowaną w ofercie przez Wykonawcę, a poniesioną przez Zamawiającego na zakup nie dostarczonej partii artykułów biurowych. </w:t>
      </w:r>
    </w:p>
    <w:p w:rsidR="00D15D1F" w:rsidRPr="00D15D1F" w:rsidRDefault="00D15D1F" w:rsidP="00D15D1F">
      <w:pPr>
        <w:widowControl w:val="0"/>
        <w:numPr>
          <w:ilvl w:val="0"/>
          <w:numId w:val="14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Strony mogą dochodzić na zasadach ogólnych odszkodowań przewyższających zastrzeżone kary umowne, jeżeli nie pokrywają one faktycznie poniesionej szkody.</w:t>
      </w: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§ 10</w:t>
      </w:r>
    </w:p>
    <w:p w:rsidR="00D15D1F" w:rsidRPr="00D15D1F" w:rsidRDefault="00D15D1F" w:rsidP="00D15D1F">
      <w:pPr>
        <w:keepNext/>
        <w:spacing w:after="0" w:line="240" w:lineRule="auto"/>
        <w:jc w:val="center"/>
        <w:outlineLvl w:val="7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Rozstrzyganie sporów</w:t>
      </w: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Wszystkie problemy i spory wynikające z Umowy dla których strony nie znajdą polubownego rozwiązania będą rozstrzygane przez Sąd miejscowo właściwy dla Zamawiającego.</w:t>
      </w:r>
    </w:p>
    <w:p w:rsidR="00D15D1F" w:rsidRPr="00D15D1F" w:rsidRDefault="00D15D1F" w:rsidP="00D15D1F">
      <w:pPr>
        <w:widowControl w:val="0"/>
        <w:numPr>
          <w:ilvl w:val="0"/>
          <w:numId w:val="8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 xml:space="preserve">W sprawach nieuregulowanych Umową mają zastosowanie przepisy Kodeksu Cywilnego </w:t>
      </w:r>
    </w:p>
    <w:p w:rsidR="00D15D1F" w:rsidRPr="00D15D1F" w:rsidRDefault="00D15D1F" w:rsidP="00D15D1F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§ 11</w:t>
      </w:r>
    </w:p>
    <w:p w:rsidR="00D15D1F" w:rsidRPr="00D15D1F" w:rsidRDefault="00D15D1F" w:rsidP="00D15D1F">
      <w:pPr>
        <w:keepNext/>
        <w:spacing w:after="0" w:line="240" w:lineRule="auto"/>
        <w:jc w:val="center"/>
        <w:outlineLvl w:val="7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Postanowienia końcowe</w:t>
      </w:r>
    </w:p>
    <w:p w:rsidR="00D15D1F" w:rsidRPr="00D15D1F" w:rsidRDefault="00D15D1F" w:rsidP="00D15D1F">
      <w:pPr>
        <w:spacing w:after="0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numPr>
          <w:ilvl w:val="1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Zmiany Umowy wymagają formy pisemnego aneksu pod rygorem nieważności.</w:t>
      </w:r>
    </w:p>
    <w:p w:rsidR="00D15D1F" w:rsidRPr="00D15D1F" w:rsidRDefault="00D15D1F" w:rsidP="00D15D1F">
      <w:pPr>
        <w:widowControl w:val="0"/>
        <w:numPr>
          <w:ilvl w:val="1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Umowę sporządza się w 4 jednobrzmiących egzemplarzach: 3 egzemplarze dla Zamawiającego oraz                   1 egzemplarz dla Wykonawcy.</w:t>
      </w:r>
    </w:p>
    <w:p w:rsidR="00D15D1F" w:rsidRPr="00D15D1F" w:rsidRDefault="00D15D1F" w:rsidP="00D15D1F">
      <w:pPr>
        <w:widowControl w:val="0"/>
        <w:numPr>
          <w:ilvl w:val="1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W przypadku rażącego naruszenia zapisów umowy (m.in. opóźnień w dostarczaniu artykułów biurowych oraz dostarczaniu tych artykułów o nienależytej jakości), Zamawiający może rozwiązać umowę ze skutkiem natychmiastowym – bez wcześniejszego wzywania Wykonawcy.</w:t>
      </w:r>
    </w:p>
    <w:p w:rsidR="00D15D1F" w:rsidRPr="00D15D1F" w:rsidRDefault="00D15D1F" w:rsidP="00D15D1F">
      <w:pPr>
        <w:widowControl w:val="0"/>
        <w:numPr>
          <w:ilvl w:val="1"/>
          <w:numId w:val="17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color w:val="000000"/>
          <w:sz w:val="24"/>
          <w:szCs w:val="24"/>
          <w:lang w:eastAsia="pl-PL"/>
        </w:rPr>
        <w:t>Załącznikiem do niniejszej umowy jest oferta Wykonawcy wraz ze złożonymi oświadczeniami                            i dokumentami.</w:t>
      </w:r>
    </w:p>
    <w:p w:rsidR="00D15D1F" w:rsidRPr="00D15D1F" w:rsidRDefault="00D15D1F" w:rsidP="00D15D1F">
      <w:pPr>
        <w:widowControl w:val="0"/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suppressAutoHyphens/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D15D1F" w:rsidRPr="00D15D1F" w:rsidRDefault="00D15D1F" w:rsidP="00D15D1F">
      <w:pPr>
        <w:widowControl w:val="0"/>
        <w:suppressAutoHyphens/>
        <w:spacing w:after="0" w:line="240" w:lineRule="auto"/>
        <w:ind w:firstLine="708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  <w:t>ZAMAWIAJĄCY:                                                                   WYKONAWCA:</w:t>
      </w: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..................................................................</w:t>
      </w: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ab/>
      </w: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ab/>
        <w:t>.............................................................</w:t>
      </w: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sz w:val="24"/>
          <w:szCs w:val="24"/>
          <w:lang w:eastAsia="pl-PL"/>
        </w:rPr>
        <w:t>KONTRASYGNATA SKARBNIKA:</w:t>
      </w: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5D1F" w:rsidRPr="00D15D1F" w:rsidRDefault="00D15D1F" w:rsidP="00D15D1F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t>....................................................................</w:t>
      </w:r>
    </w:p>
    <w:p w:rsidR="00D15D1F" w:rsidRPr="00D15D1F" w:rsidRDefault="00D15D1F" w:rsidP="00D15D1F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15D1F">
        <w:rPr>
          <w:rFonts w:ascii="Garamond" w:eastAsia="Times New Roman" w:hAnsi="Garamond" w:cs="Times New Roman"/>
          <w:sz w:val="24"/>
          <w:szCs w:val="24"/>
          <w:lang w:eastAsia="pl-PL"/>
        </w:rPr>
        <w:br w:type="page"/>
      </w:r>
      <w:r w:rsidRPr="00D15D1F">
        <w:rPr>
          <w:rFonts w:ascii="Garamond" w:eastAsia="Times New Roman" w:hAnsi="Garamond" w:cs="Times New Roman"/>
          <w:b/>
          <w:color w:val="000000"/>
          <w:sz w:val="20"/>
          <w:szCs w:val="20"/>
          <w:lang w:eastAsia="pl-PL"/>
        </w:rPr>
        <w:lastRenderedPageBreak/>
        <w:t xml:space="preserve"> </w:t>
      </w:r>
      <w:r w:rsidRPr="00D15D1F">
        <w:rPr>
          <w:rFonts w:ascii="Garamond" w:eastAsia="Times New Roman" w:hAnsi="Garamond" w:cs="Times New Roman"/>
          <w:b/>
          <w:color w:val="000000"/>
          <w:sz w:val="20"/>
          <w:szCs w:val="20"/>
        </w:rPr>
        <w:t>Załącznik</w:t>
      </w:r>
      <w:r w:rsidRPr="00D15D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Nr 4</w:t>
      </w:r>
    </w:p>
    <w:p w:rsidR="00D15D1F" w:rsidRPr="00D15D1F" w:rsidRDefault="00D15D1F" w:rsidP="00D15D1F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15D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IMZP.272.PU.07.2021.PĆ</w:t>
      </w:r>
    </w:p>
    <w:p w:rsidR="00D15D1F" w:rsidRPr="00D15D1F" w:rsidRDefault="00D15D1F" w:rsidP="00D15D1F">
      <w:pPr>
        <w:widowControl w:val="0"/>
        <w:shd w:val="clear" w:color="auto" w:fill="E7E6E6" w:themeFill="background2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u w:val="single"/>
          <w:lang w:eastAsia="pl-PL"/>
        </w:rPr>
      </w:pPr>
    </w:p>
    <w:p w:rsidR="00D15D1F" w:rsidRPr="00D15D1F" w:rsidRDefault="00D15D1F" w:rsidP="00D15D1F">
      <w:pPr>
        <w:widowControl w:val="0"/>
        <w:shd w:val="clear" w:color="auto" w:fill="E7E6E6" w:themeFill="background2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u w:val="single"/>
          <w:lang w:eastAsia="pl-PL"/>
        </w:rPr>
      </w:pPr>
      <w:r w:rsidRPr="00D15D1F">
        <w:rPr>
          <w:rFonts w:ascii="Garamond" w:eastAsia="Times New Roman" w:hAnsi="Garamond" w:cs="Times New Roman"/>
          <w:b/>
          <w:color w:val="000000"/>
          <w:u w:val="single"/>
          <w:lang w:eastAsia="pl-PL"/>
        </w:rPr>
        <w:t xml:space="preserve">FORMULARZ ASORTYMENTOWO – ILOŚCIOWY </w:t>
      </w:r>
    </w:p>
    <w:p w:rsidR="00D15D1F" w:rsidRPr="00D15D1F" w:rsidRDefault="00D15D1F" w:rsidP="00D15D1F">
      <w:pPr>
        <w:widowControl w:val="0"/>
        <w:shd w:val="clear" w:color="auto" w:fill="E7E6E6" w:themeFill="background2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u w:val="single"/>
          <w:lang w:eastAsia="pl-PL"/>
        </w:rPr>
      </w:pPr>
    </w:p>
    <w:p w:rsidR="00D15D1F" w:rsidRPr="00D15D1F" w:rsidRDefault="00D15D1F" w:rsidP="00D15D1F">
      <w:pPr>
        <w:shd w:val="clear" w:color="auto" w:fill="E7E6E6" w:themeFill="background2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„ZAKUP I SUKCESYWNE DOSTAWY ARTYKUŁÓW BIUROWYCH </w:t>
      </w:r>
    </w:p>
    <w:p w:rsidR="00D15D1F" w:rsidRPr="00D15D1F" w:rsidRDefault="00D15D1F" w:rsidP="00D15D1F">
      <w:pPr>
        <w:shd w:val="clear" w:color="auto" w:fill="E7E6E6" w:themeFill="background2"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sz w:val="24"/>
          <w:szCs w:val="24"/>
          <w:lang w:eastAsia="pl-PL"/>
        </w:rPr>
        <w:t>DLA POTRZEB STAROSTWA POWIATOWEGO W SOCHACZEWIE W 2022 ROKU”</w:t>
      </w:r>
    </w:p>
    <w:p w:rsidR="00D15D1F" w:rsidRPr="00D15D1F" w:rsidRDefault="00D15D1F" w:rsidP="00D15D1F">
      <w:pPr>
        <w:widowControl w:val="0"/>
        <w:shd w:val="clear" w:color="auto" w:fill="E7E6E6" w:themeFill="background2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u w:val="single"/>
          <w:lang w:eastAsia="pl-PL"/>
        </w:rPr>
      </w:pPr>
    </w:p>
    <w:p w:rsidR="00D15D1F" w:rsidRPr="00D15D1F" w:rsidRDefault="00D15D1F" w:rsidP="00D15D1F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</w:p>
    <w:tbl>
      <w:tblPr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118"/>
        <w:gridCol w:w="851"/>
        <w:gridCol w:w="708"/>
        <w:gridCol w:w="1560"/>
        <w:gridCol w:w="1864"/>
      </w:tblGrid>
      <w:tr w:rsidR="00D15D1F" w:rsidRPr="00D15D1F" w:rsidTr="00AE0021">
        <w:trPr>
          <w:trHeight w:val="64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D15D1F">
              <w:rPr>
                <w:rFonts w:ascii="Garamond" w:eastAsia="Calibri" w:hAnsi="Garamond" w:cs="Times New Roman"/>
                <w:b/>
                <w:color w:val="000000"/>
              </w:rPr>
              <w:t>Lp.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D15D1F">
              <w:rPr>
                <w:rFonts w:ascii="Garamond" w:eastAsia="Calibri" w:hAnsi="Garamond" w:cs="Times New Roman"/>
                <w:b/>
                <w:color w:val="000000"/>
              </w:rPr>
              <w:t>Nazwa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D15D1F">
              <w:rPr>
                <w:rFonts w:ascii="Garamond" w:eastAsia="Calibri" w:hAnsi="Garamond" w:cs="Times New Roman"/>
                <w:b/>
                <w:color w:val="000000"/>
              </w:rPr>
              <w:t>Opis przedmiotu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D15D1F">
              <w:rPr>
                <w:rFonts w:ascii="Garamond" w:eastAsia="Calibri" w:hAnsi="Garamond" w:cs="Times New Roman"/>
                <w:b/>
                <w:color w:val="000000"/>
              </w:rPr>
              <w:t>Jedn. miary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D15D1F">
              <w:rPr>
                <w:rFonts w:ascii="Garamond" w:eastAsia="Calibri" w:hAnsi="Garamond" w:cs="Times New Roman"/>
                <w:b/>
                <w:color w:val="000000"/>
              </w:rPr>
              <w:t>Ilość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D15D1F">
              <w:rPr>
                <w:rFonts w:ascii="Garamond" w:eastAsia="Calibri" w:hAnsi="Garamond" w:cs="Times New Roman"/>
                <w:b/>
                <w:color w:val="000000"/>
              </w:rPr>
              <w:t>Wartość jednostkowa brutto</w:t>
            </w: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D15D1F">
              <w:rPr>
                <w:rFonts w:ascii="Garamond" w:eastAsia="Calibri" w:hAnsi="Garamond" w:cs="Times New Roman"/>
                <w:b/>
                <w:color w:val="000000"/>
              </w:rPr>
              <w:t>Suma brutto</w:t>
            </w:r>
          </w:p>
        </w:tc>
      </w:tr>
      <w:tr w:rsidR="00D15D1F" w:rsidRPr="00D15D1F" w:rsidTr="00AE0021">
        <w:trPr>
          <w:trHeight w:val="22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D15D1F">
              <w:rPr>
                <w:rFonts w:ascii="Garamond" w:eastAsia="Calibri" w:hAnsi="Garamond" w:cs="Times New Roman"/>
                <w:b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D15D1F">
              <w:rPr>
                <w:rFonts w:ascii="Garamond" w:eastAsia="Calibri" w:hAnsi="Garamond" w:cs="Times New Roman"/>
                <w:b/>
                <w:color w:val="000000"/>
              </w:rPr>
              <w:t>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D15D1F">
              <w:rPr>
                <w:rFonts w:ascii="Garamond" w:eastAsia="Calibri" w:hAnsi="Garamond" w:cs="Times New Roman"/>
                <w:b/>
                <w:color w:val="00000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D15D1F">
              <w:rPr>
                <w:rFonts w:ascii="Garamond" w:eastAsia="Calibri" w:hAnsi="Garamond" w:cs="Times New Roman"/>
                <w:b/>
                <w:color w:val="000000"/>
              </w:rPr>
              <w:t xml:space="preserve"> 4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D15D1F">
              <w:rPr>
                <w:rFonts w:ascii="Garamond" w:eastAsia="Calibri" w:hAnsi="Garamond" w:cs="Times New Roman"/>
                <w:b/>
                <w:color w:val="000000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D15D1F">
              <w:rPr>
                <w:rFonts w:ascii="Garamond" w:eastAsia="Calibri" w:hAnsi="Garamond" w:cs="Times New Roman"/>
                <w:b/>
                <w:color w:val="000000"/>
              </w:rPr>
              <w:t>6</w:t>
            </w: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  <w:r w:rsidRPr="00D15D1F">
              <w:rPr>
                <w:rFonts w:ascii="Garamond" w:eastAsia="Calibri" w:hAnsi="Garamond" w:cs="Times New Roman"/>
                <w:b/>
                <w:color w:val="000000"/>
              </w:rPr>
              <w:t>7</w:t>
            </w:r>
          </w:p>
        </w:tc>
      </w:tr>
      <w:tr w:rsidR="00D15D1F" w:rsidRPr="00D15D1F" w:rsidTr="00AE0021">
        <w:trPr>
          <w:trHeight w:val="399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 w:rsidRPr="00D15D1F">
              <w:rPr>
                <w:rFonts w:ascii="Garamond" w:eastAsia="Calibri" w:hAnsi="Garamond" w:cs="Times New Roman"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Baterie alkaliczne LR6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Baterie alkaliczne LR6 AA o wysokiej pojemności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</w:tr>
      <w:tr w:rsidR="00D15D1F" w:rsidRPr="00D15D1F" w:rsidTr="00AE0021">
        <w:trPr>
          <w:trHeight w:val="36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 w:rsidRPr="00D15D1F">
              <w:rPr>
                <w:rFonts w:ascii="Garamond" w:eastAsia="Calibri" w:hAnsi="Garamond" w:cs="Times New Roman"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Baterie alkaliczne LR03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Baterie alkaliczne LR03 AAA o wysokiej pojemności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60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</w:tr>
      <w:tr w:rsidR="00D15D1F" w:rsidRPr="00D15D1F" w:rsidTr="00AE0021">
        <w:trPr>
          <w:trHeight w:val="326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 w:rsidRPr="00D15D1F">
              <w:rPr>
                <w:rFonts w:ascii="Garamond" w:eastAsia="Calibri" w:hAnsi="Garamond" w:cs="Times New Roman"/>
                <w:color w:val="000000"/>
              </w:rPr>
              <w:t>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Blok makulaturowy w kratkę A4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Format A4 w kratkę, klejony na górze, 100 kartek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</w:tr>
      <w:tr w:rsidR="00D15D1F" w:rsidRPr="00D15D1F" w:rsidTr="00AE0021">
        <w:trPr>
          <w:trHeight w:val="316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 w:rsidRPr="00D15D1F">
              <w:rPr>
                <w:rFonts w:ascii="Garamond" w:eastAsia="Calibri" w:hAnsi="Garamond" w:cs="Times New Roman"/>
                <w:color w:val="000000"/>
              </w:rPr>
              <w:t>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Blok makulaturowy w kratkę A5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Format A5 w kratkę, klejony na górze, 100 kartek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 w:rsidRPr="00D15D1F">
              <w:rPr>
                <w:rFonts w:ascii="Garamond" w:eastAsia="Calibri" w:hAnsi="Garamond" w:cs="Times New Roman"/>
                <w:color w:val="000000"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Cienkopis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Marki STABILO, plastikowa końcówka oprawiona w metal, tusz odporny na wysychanie, wentylowana skuwka, grubość linii pisania 0,4 mm, kolor czarny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 w:rsidRPr="00D15D1F">
              <w:rPr>
                <w:rFonts w:ascii="Garamond" w:eastAsia="Calibri" w:hAnsi="Garamond" w:cs="Times New Roman"/>
                <w:color w:val="000000"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Cienkopis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Marki STABILO, plastikowa końcówka oprawiona w metal, tusz odporny na wysychanie, wentylowana skuwka, grubość linii pisania 0,4 mm, kolor czerwony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 w:rsidRPr="00D15D1F">
              <w:rPr>
                <w:rFonts w:ascii="Garamond" w:eastAsia="Calibri" w:hAnsi="Garamond" w:cs="Times New Roman"/>
                <w:color w:val="000000"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Cienkopis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Marki STABILO, plastikowa końcówka oprawiona w metal, tusz odporny na wysychanie, wentylowana skuwka, grubość linii pisania 0,4 mm, kolor niebieski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 w:rsidRPr="00D15D1F">
              <w:rPr>
                <w:rFonts w:ascii="Garamond" w:eastAsia="Calibri" w:hAnsi="Garamond" w:cs="Times New Roman"/>
                <w:color w:val="000000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Cienkopis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Marki STABILO, plastikowa końcówka oprawiona w metal, tusz odporny na wysychanie, wentylowana skuwka, grubość linii pisania 0,4 mm, kolor zielony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 w:rsidRPr="00D15D1F">
              <w:rPr>
                <w:rFonts w:ascii="Garamond" w:eastAsia="Calibri" w:hAnsi="Garamond" w:cs="Times New Roman"/>
                <w:color w:val="000000"/>
              </w:rPr>
              <w:t>11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Datownik samotuszujący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Wykonany z tworzywa, w kolorze czarnym, wysokość cyfr: 4 mm – </w:t>
            </w:r>
            <w:proofErr w:type="spellStart"/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Trodat</w:t>
            </w:r>
            <w:proofErr w:type="spellEnd"/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 </w:t>
            </w:r>
            <w:proofErr w:type="spellStart"/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printy</w:t>
            </w:r>
            <w:proofErr w:type="spellEnd"/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 4810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 w:rsidRPr="00D15D1F">
              <w:rPr>
                <w:rFonts w:ascii="Garamond" w:eastAsia="Calibri" w:hAnsi="Garamond" w:cs="Times New Roman"/>
                <w:color w:val="000000"/>
              </w:rPr>
              <w:t>12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Długopis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Marki </w:t>
            </w:r>
            <w:proofErr w:type="spellStart"/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Corvina</w:t>
            </w:r>
            <w:proofErr w:type="spellEnd"/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 51, długość linii 2000m, grubość linii pisania 1 mm, kolor czarny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</w:tr>
      <w:tr w:rsidR="00D15D1F" w:rsidRPr="00D15D1F" w:rsidTr="00AE0021">
        <w:trPr>
          <w:trHeight w:val="112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 w:rsidRPr="00D15D1F">
              <w:rPr>
                <w:rFonts w:ascii="Garamond" w:eastAsia="Calibri" w:hAnsi="Garamond" w:cs="Times New Roman"/>
                <w:color w:val="000000"/>
              </w:rPr>
              <w:t>13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Długopis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Marki </w:t>
            </w:r>
            <w:proofErr w:type="spellStart"/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Corvina</w:t>
            </w:r>
            <w:proofErr w:type="spellEnd"/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 51, długość linii 2000m, grubość linii pisania 1 mm, kolor czerwony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</w:tr>
      <w:tr w:rsidR="00D15D1F" w:rsidRPr="00D15D1F" w:rsidTr="00AE0021">
        <w:trPr>
          <w:trHeight w:val="84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/>
              </w:rPr>
            </w:pPr>
            <w:r w:rsidRPr="00D15D1F">
              <w:rPr>
                <w:rFonts w:ascii="Garamond" w:eastAsia="Calibri" w:hAnsi="Garamond" w:cs="Times New Roman"/>
                <w:color w:val="000000"/>
              </w:rPr>
              <w:t>14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Długopis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Marki </w:t>
            </w:r>
            <w:proofErr w:type="spellStart"/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Corvina</w:t>
            </w:r>
            <w:proofErr w:type="spellEnd"/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 51, długość linii 2000m, grubość linii pisania 1 mm, kolor niebieski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Garamond" w:eastAsia="Calibri" w:hAnsi="Garamond" w:cs="Times New Roman"/>
                <w:b/>
                <w:color w:val="000000"/>
              </w:rPr>
            </w:pPr>
          </w:p>
        </w:tc>
      </w:tr>
      <w:tr w:rsidR="00D15D1F" w:rsidRPr="00D15D1F" w:rsidTr="00AE0021">
        <w:trPr>
          <w:trHeight w:val="73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Długopis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Marki </w:t>
            </w:r>
            <w:proofErr w:type="spellStart"/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>Corvina</w:t>
            </w:r>
            <w:proofErr w:type="spellEnd"/>
            <w:r w:rsidRPr="00D15D1F">
              <w:rPr>
                <w:rFonts w:ascii="Garamond" w:eastAsia="Times New Roman" w:hAnsi="Garamond" w:cs="Times New Roman"/>
                <w:b/>
                <w:color w:val="000000"/>
                <w:lang w:eastAsia="pl-PL"/>
              </w:rPr>
              <w:t xml:space="preserve"> 51, długość linii 2000m, grubość linii pisania 1 mm, kolor zielony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22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Długopis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Długopis na łańcuszku PROFICE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39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Długopis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Długopis na łańcuszku PROFICE (Wkład)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616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Długopis żelowy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PILOT G2, gumowy uchwyt w kolorze wkładu, mechanizm chowania wkładu, wkłady wymienne typ G2 żelowe, grubość pisania 0,3 mm, kolor czarny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55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Długopis żelowy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PILOT G2, gumowy uchwyt w kolorze wkładu, mechanizm chowania wkładu, wkłady wymienne typ G2 żelowe, grubość pisania 0,3 mm, kolor czerwony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Długopis żelowy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PILOT G2, gumowy uchwyt w kolorze wkładu, mechanizm chowania wkładu, wkłady wymienne typ G2 żelowe, grubość pisania 0,3 mm, kolor niebieski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Długopis żelowy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PILOT G2, gumowy uchwyt w kolorze wkładu, mechanizm chowania wkładu, wkłady wymienne typ G2 żelowe, grubość pisania 0,3 mm, kolor zielony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Długopis automatyczny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Długopis automatyczny marki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Zenith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. Długopis posiada wymienny wkład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wielkopojemny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 Długość linii pisania to 3500m. Kolor tuszu niebieski, w dowolnym kolorze obudowy.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Dziurkacz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SAX 318, metalowa obudowa, ogranicznik formatu (co najmniej A4, A5, A6), dziurkuje do 15 kartek, pojemnik na ścinki, gwarancja 10 lat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laminacyjna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Folia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laminacyjna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A4 80 mikronów 100 szt. w opakowaniu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Gumka do ścierania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PENTEL, mała do usuwania śladów ołówka, nie niszczy ścieranej powierzchni, ruchoma kartonowa osłona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59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Kalendarz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Kalendarz biurkowy stojący na spirali A5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59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Karteczki samoprzylepne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Żółte samoprzylepne karteczki w bloczkach 100 – kartkowych, rozmiar 38 x 51 mm, nie pozostawiają śladów po odklejeniu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59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Karteczki samoprzylepne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Żółte samoprzylepne karteczki w bloczkach 100 – kartkowych, rozmiar 75 x 75 mm, nie pozostawiają śladów po odklejeniu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Karton wizytówkowy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Karton ozdobny, wizytówkowy o gramaturze 230g/m2, matowy tłoczony o delikatnej fakturze płótna w kolorze kremowym, format A4. Opakowanie zawiera 20 arkuszy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1189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Klipy biurowe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Grand, sprężyste, o wysokiej trwałości, lakierowana na czarno powłoka odporna na zarysowania. Szerokość 19 mm, opakowanie zawiera 12 szt.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Klipy biurowe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Grand, sprężyste, o wysokiej trwałości, lakierowana na czarno powłoka odporna na zarysowania. Szerokość 25 mm, opakowanie zawiera 12 szt.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611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Klipy biurowe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Grand, sprężyste, o wysokiej trwałości, lakierowana na czarno powłoka odporna na zarysowania. Szerokość 41 mm, opakowanie zawiera 12 szt.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607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Klej w sztyfcie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DONAU, bezbarwny, bezwonny, nietoksyczny, niebrudzący, zmywalny, do klejenia papieru, tektury, zdjęć i materiału, gramatura 8g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461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Koperta DL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Samoprzylepne, białe, format w mm: 110 x 220, bez okna, opakowanie 100 szt.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 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Koperta DL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Samoprzylepne, białe, format w mm: 110 x 220, z oknem, opakowanie 100 szt.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Koperta C4  (biała)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Samoprzylepne, format w mm: 229 x 324, opakowanie 250 szt.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5 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Koperta C4 (biała)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Samoprzylepne, format w mm: 229 x 324, opakowanie 100 szt. z poszerzanymi bokami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Koperta B5 (biała)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Samoprzylepne, format w mm: 176 x 250, opakowanie 500 szt.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65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Koperta C6 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Samoprzylepne, format w mm: 114 x 162, bez okna, opakowanie 1000 szt.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41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Kostka biurowa klejona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Klejona na jednym boku, format minimalny 8,5 x 8,5 x 3,5 cm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60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Korektor w piórze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DONAU ,szybkoschnący, idealnie kryjący, pojemność minimalna 7 ml, z cienką metalową końcówką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Korektor w taśmie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DONAU ,ekologiczny, ruchoma końcówka, skuwka chroniąca taśmę, wymiary taśmy 5 mm x 8 m (szer. x dł.), przeznaczony do precyzyjnego korygowania pisma ręcznego i maszynowego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54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Koszulki groszkowe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Marki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Esselte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, format A4, wykonane z folii PP, multiperforowane – pasują do każdego segregatora, grubość folii: 40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mic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., opakowanie 100 szt., pakowane w folii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100 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Koszulki groszkowe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Marki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Esselte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, format A4, z boczną klapką, wykonane z folii PP, multiperforowane – pasują do każdego segregatora, grubość folii: 90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mic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., opakowanie 10 szt., pakowane w folii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Koszulki groszkowe na katalogi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Koszulki w formacie A4 o groszkowej fakturze z poszerzanym i harmonijkowym brzegiem. Dedykowane do obszernych wielostronicowych 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dokumentów, folderów reklamowych i katalogów. Pasują do każdego segregatora, grubość folii: 170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mic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Otwierane od góry, opakowanie 10 szt.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86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Linijka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Wykonana, z przezroczystego polistyrenu, trwałe, nieścieralne podziałki, gwarantowana dokładność wykonania skali, długość 30 cm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78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Marker permanentny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Marki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Pentel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N850, przeznaczony do pisania po każdej powierzchni. Marker posiada szybkoschnący, wodoodporny nieblaknący tusz, kolor czarny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44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Marker permanentny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Marker PILOT do płyt CD/DVD – kolor biały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418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Nożyczki biurowe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Satynowe ostrze wykonane ze stali nierdzewnej, ergonomicznie wyprofilowana rękojeść wykonana z niełamliwego plastiku, długość 15,5 cm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14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Nóż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Nóż do rozcinania kopert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958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Ofertówki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krystaliczne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Format A4, wykonane z przezroczystej folii PCV, otwierane u góry i z prawej strony, grubość folii: 0,15 mm, opakowanie 25 szt. w folii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50 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84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Ołówek automatyczny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Marki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Pentel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, grubość linii pisania 0,5 mm. Ołówek posiada gumowy uchwyt oraz wymienną gumkę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Ołówek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FABEL CASTEL, odporny na złamania, z gumką do ścierania u góry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84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Papier xero A3 POL SPEED – PREFEROWANY LUB RÓWNOWAŻNY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Gramatura 80g., ryza 500 arkuszy, standard wysokich nakładów, przeznaczony do drukarek i kopiarek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758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Papier xero A4 POL SPEED PREFEROWANY LUB RÓWNOWAŻNY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Gramatura 80g., ryza 500 arkuszy, standard wysokich nakładów, przeznaczony do drukarek i kopiarek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1600 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946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Papier xero A3 POL LUX PREFEROWANY LUB RÓWNOWAŻNY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Gramatura 80g., ryza 500 arkuszy, standard wysokich nakładów, przeznaczony do drukarek i kopiarek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76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Papier xero A4 POL LUX PREFEROWANY LUB RÓWNOWAŻNY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Gramatura 80g., ryza 500 arkuszy, standard wysokich nakładów, przeznaczony do drukarek i kopiarek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ryza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438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Papier samoprzylepny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Etykiety samoprzylepne A4 - 100 arkuszy EMEKO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40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Papier do plotera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Papier do plotera 0,914 x 50 m rolka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37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Pinezki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Pinezki do tablicy korkowej (beczułki) opak. 100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opak.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70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Płyty CD-R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Marki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Verbatim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Esperanza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w kopertach, pojemność 80 min. 700 MB, prędkość 48x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79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Płyty DVD-R</w:t>
            </w:r>
          </w:p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Marki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Verbatim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lub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Esperanza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w twardym plastikowym opakowaniu, pojemność 4,7 GB, prędkość zapisu 16x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15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Przekładki kartonowe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Przekładki do segregatora 1/3 o wymiarze 240x105mm, posiadają dwa otwory do wpinania w zamki segregatorowe dwu ringowe, pasują do segregatora w formacie A4. W dowolnym kolorze. Opakowanie zawiera 100 szt.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15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Pudełka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Pudło archiwizacyjne na segregator 100x325x262 mm RKIVE FELLOWES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15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Pudełka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Pudło archiwizacyjne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otw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. z góry 431x333x294 mm D.RECT 2100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Rozszywacz</w:t>
            </w:r>
            <w:proofErr w:type="spellEnd"/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Do zszywek 24/6, 26/6, różne kolory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Rysiki ołówkowe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Grafit do ołówków automatycznych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Pentel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o twardości B, grubość linii pisania 0,5 mm, długość grafitu 60 mm 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Rolka termiczna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Rolka do kas fiskalnych oraz terminali płatniczych, szerokość rolki 80mm, długość od 30m do 80 m, opakowanie zawiera 10 szt.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Rolka termiczna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Rolka do kas fiskalnych oraz terminali płatniczych, szerokość rolki 55mm, długość 30m, opakowanie zawiera 10 szt.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Segregator A4 (50mm)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Wykonany z twardej tektury, oklejony na zewnątrz kolorową folią, wyposażony w mechanizm dźwigniowy z dociskaczem, 2 ringi, na dolnych krawędziach metalowe okucia, okuty otwór na palce, dwustronna wymienna etykieta na grzbiecie, szerokość grzbietu 50 mm, różne kolory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Segregator A4 (75mm)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Wykonany z twardej tektury, oklejony na zewnątrz kolorową folią, wyposażony w mechanizm dźwigniowy z dociskaczem, 2 ringi, na dolnych krawędziach metalowe okucia, okuty otwór na palce, dwustronna wymienna etykieta na grzbiecie, szerokość grzbietu 75 mm, różne kolory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Segregator bezkwasowy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LEITZ symbol 6092 – kolor biały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Segregator bezkwasowy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LEITZ symbol 6089 – kolor biały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Skoroszyt kartonowy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Format A4, wykonany z kartonu </w:t>
            </w:r>
          </w:p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 grubości 275 g/m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, skoroszyt </w:t>
            </w:r>
          </w:p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 wąsem, kolor biały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27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Skoroszyt kartonowy zawieszany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Skoroszyt hakowy, wykonany </w:t>
            </w:r>
          </w:p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 kartonu o grubości 275 g/m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l-PL"/>
              </w:rPr>
              <w:t>2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,skoroszyt z wąsem, pełna okładka, kolor biały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Skoroszyt plastikowy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Format A4, wykonany z mocnego i sztywnego PCV, skoroszyt z wąsem, przednia okładka przezroczysta, tylna kolorowa, papierowy wysuwany pasek opisowy, różne kolory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Skoroszyt plastikowy 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zawieszany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 xml:space="preserve">Format A4, wykonany z mocnego 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i sztywnego PCV, przednia okładka przezroczysta, tylna kolorowa. Boczna perforacja umożliwia wpięcie do segregatora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Spinacz biurowy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Okrągły, metalowy, długość 25 mm, pudełko zawierające 100 szt., opakowanie 10 szt. w kartonie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Spinacz biurowy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Okrągły, metalowy, długość 50 mm, pudełko zawierające 100 szt., opakowanie 10 szt. w kartonie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Tacka biurowa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Tacka na dokumenty przezroczysta, formatu A4, możliwość ustawienia w pionie lub schodkowo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Taśma klejąca z gilotyną  - 2 cm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Przezroczysta do wszechstronnego zastosowania w biurze, wytrzymała i silnie klejąca z podajnikiem wykonanym z plastiku, metalowy nożyk ułatwiający odcinanie taśmy 20 mm x 33 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Taśma klejąca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Pakowa, przezroczysta, wytrzymała i silnie klejąca 50 mm x 66 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Taśma klejąca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Przezroczysta do wszechstronnego zastosowania w biurze, wytrzymała i silnie klejąca 20 mm x 33 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Taśma klejąca -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Przezroczysta do wszechstronnego zastosowania w biurze, wytrzymała i silnie klejąca 10mm x 33 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Teczka kartonowa wiązana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Wykonana z kartonu o grubości 275 g/m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 na dokumenty formatu A4, kolor biały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Teczka lakierowana z gumką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Wykonana z mocnego barwionego i lakierowanego z jednej strony kartonu o gramaturze 400 g/m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 zamykana na gumkę , 3 zakładki chroniące dokumenty przed wypadaniem, różne kolory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Teczka do podpisu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Teczka do podpisu BARBARA A4 20 przekładek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Teczka A4 – bezkwasowa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LEITZ symbol 6106 – kolor biały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Teczka skrzydłowa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Teczka na dokumenty z twardej i sztywnej tektury o grubości 2mm, powlekana folią polipropylenową, w formacie A4, z zamknięciem na dwa rzepy lub na gumkę, szerokość grzbietu do 40mm, w dowolnym kolorze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Teczka biała</w:t>
            </w:r>
          </w:p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z gumką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Wykonana z białego barwionego z  jednej strony kartonu o gramaturze 250 g/m</w:t>
            </w: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 xml:space="preserve">2 </w:t>
            </w: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 zamykana na gumkę , 3 zakładki chroniące dokumenty przed wypadaniem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Temperówka metalowa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Pojedyncza w kształcie klina, Temperówka przeznaczona do temperowania ołówków i kredek o średnicy 8mm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Tuby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Tuby tekturowe 1050x70 mm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Tuby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Tuby tekturowe 450x70 mm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Tuby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Tuby tekturowe 750x70 mm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Tusz do stempli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HORSE, uniwersalny, do stempli ręcznych i samotuszujących z gumową lub polimerową płytką stemplującą, buteleczka z końcówką ułatwiającą nasączenie poduszek, pojemność 25 ml, kolor czerwony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Tusz do stempli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HORSE, uniwersalny, do stempli ręcznych i samotuszujących z gumową lub polimerową płytką stemplującą, buteleczka z końcówką ułatwiającą nasączenie poduszek, pojemność 25 ml, kolor czarny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Wkład do długopisu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Wkład do długopisu PENTEL BK77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SuperB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  wkład wymienny BKL7, kolor czarny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Wkład do długopisu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Wkład do długopisu PENTEL BK77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SuperB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  wkład wymienny BKL7, kolor niebieski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Wkład do długopisu żelowego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Wkład do długopisu żelowego, pasujący do długopisu PILOT G1, kolor czarny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Wkład do długopisu żelowego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Wkład do długopisu żelowego, pasujący do długopisu PILOT G1, kolor niebieski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Wkład do długopisu żelowego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Wkład do długopisu żelowego, pasujący do długopisu PILOT G2, kolor czarny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Wkład do długopisu żelowego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Wkład do długopisu żelowego, pasujący do długopisu PILOT G2, kolor niebieski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Wkład do długopisu żelowego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Wkład do długopisu żelowego, pasujący do długopisu PILOT G2, kolor czerwony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Wkład do długopisu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Wkład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wielkopojemny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metalowy z końcówką o średnicy 1 mm. Wkład marki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Zenith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, kolor niebieski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Zakładki indeksujące samoprzylepne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BRILLANT, w czterech kolorach, w bloczku 4 x 50 kartek, rozmiar 20 x 50 mm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Zakreślacz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FABER CASTELL, fluorescencyjny tusz na bazie wody, nie rozmazuje wydruków atramentowych, szerokość linii pisania 1-5 mm, ścięta końcówka, do pisania po wszystkich rodzajach papieru, różne kolory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Zeszyt (Brulion) A5 w kratkę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Brulion A5 96 kartkowy, szyty z wzmocnionym grzbietem, liniatura w kratkę. Brulion w oprawie twardej, okładka pokryta błyszczącą folią, różne kolory i wzory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Zeszyt A5 w kratkę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Zeszyt A5 96 kartkowy, liniatura w kratkę. Okładka zeszytu wykonana z kartonu pokrytego lakierem UV, różne kolory i wzory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Zeszyt (Brulion) A4 w kratkę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Brulion A4 96 kartkowy, szyty z wzmocnionym grzbietem, liniatura w kratkę. Brulion w oprawie twardej, okładka pokryta błyszczącą folią, różne 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kolory</w:t>
            </w:r>
          </w:p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i wzory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Zeszyt A4 w kratkę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Zeszyt A4 96 kartkowy, liniatura </w:t>
            </w:r>
          </w:p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 kratkę. Okładka zeszytu wykonana z kartonu pokrytego lakierem UV, różne kolory i wzory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Zszywacz SAX 39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Marki SAX 39, wykonany </w:t>
            </w:r>
          </w:p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 tworzywa sztucznego, części mechanizmu z metalu, zszywanie zamknięte i otwarte, zszywa do 25 kartek, pojemność magazynowania 120-150 zszywek 24/6 lub 26/6, gwarancja 5 lat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Zszywacz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Rexel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Odyssey 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 w:themeFill="background1"/>
                <w:lang w:eastAsia="pl-PL"/>
              </w:rPr>
              <w:t>Zszywacz marki Odyssey posiada trwałą, odlewaną z metalu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 w:themeFill="background1"/>
                <w:lang w:eastAsia="pl-PL"/>
              </w:rPr>
              <w:t>konstrukcję i gumową podstawę, zszywa do 60 kartek. Głębokość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 w:themeFill="background1"/>
                <w:lang w:eastAsia="pl-PL"/>
              </w:rPr>
              <w:t>zszywania 65 mm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Zszywacz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 w:themeFill="background1"/>
                <w:lang w:eastAsia="pl-PL"/>
              </w:rPr>
              <w:t xml:space="preserve">Zszywacz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 w:themeFill="background1"/>
                <w:lang w:eastAsia="pl-PL"/>
              </w:rPr>
              <w:t>Leitz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pl-PL"/>
              </w:rPr>
              <w:t xml:space="preserve"> 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 w:themeFill="background1"/>
                <w:lang w:eastAsia="pl-PL"/>
              </w:rPr>
              <w:t>5517 mini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Zszywki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Rexel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Odyssey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  <w:lang w:eastAsia="pl-PL"/>
              </w:rPr>
              <w:t xml:space="preserve">Marki </w:t>
            </w: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  <w:lang w:eastAsia="pl-PL"/>
              </w:rPr>
              <w:t>Rexel</w:t>
            </w:r>
            <w:proofErr w:type="spellEnd"/>
            <w:r w:rsidRPr="00D1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  <w:lang w:eastAsia="pl-PL"/>
              </w:rPr>
              <w:t xml:space="preserve"> Odyssey 9mm,</w:t>
            </w:r>
            <w:r w:rsidRPr="00D1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pl-PL"/>
              </w:rPr>
              <w:t xml:space="preserve"> 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grubość zszywanego pliku do 60 kartek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 w:themeFill="background1"/>
                <w:lang w:eastAsia="pl-PL"/>
              </w:rPr>
              <w:t>,</w:t>
            </w:r>
            <w:r w:rsidRPr="00D1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 w:themeFill="background1"/>
                <w:lang w:eastAsia="pl-PL"/>
              </w:rPr>
              <w:t xml:space="preserve"> 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 w:themeFill="background1"/>
                <w:lang w:eastAsia="pl-PL"/>
              </w:rPr>
              <w:t>opakowanie zawierające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E7E6E6" w:themeFill="background2"/>
                <w:lang w:eastAsia="pl-PL"/>
              </w:rPr>
              <w:t xml:space="preserve"> </w:t>
            </w: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 w:themeFill="background1"/>
                <w:lang w:eastAsia="pl-PL"/>
              </w:rPr>
              <w:t>2500 sztuk wysokiej jakości zszywek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Zszywki 26/6 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LEITZ, grubość zszywanego pliku do 25 kartek, pudełko zawierające 1000 zszywek, opakowanie 10 szt.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Zszywki 24/6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Marki LEITZ, grubość zszywanego pliku do 20 kartek, pudełko zawierające 1000 zszywek, opakowanie 10 szt.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Zszywki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Zszywki LEITZ no. 10 </w:t>
            </w:r>
          </w:p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(1.000 szt. op.)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D1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Zwilżacz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Zwilżacz glicerynowy DONAU 20ml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15D1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D1F" w:rsidRPr="00D15D1F" w:rsidTr="00AE0021">
        <w:trPr>
          <w:trHeight w:val="481"/>
          <w:jc w:val="center"/>
        </w:trPr>
        <w:tc>
          <w:tcPr>
            <w:tcW w:w="8926" w:type="dxa"/>
            <w:gridSpan w:val="6"/>
            <w:shd w:val="clear" w:color="auto" w:fill="FFFFFF" w:themeFill="background1"/>
            <w:vAlign w:val="center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15D1F">
              <w:rPr>
                <w:rFonts w:ascii="Times New Roman" w:eastAsia="Calibri" w:hAnsi="Times New Roman" w:cs="Times New Roman"/>
                <w:b/>
                <w:color w:val="000000"/>
              </w:rPr>
              <w:t>PODSUMOWANIE (W PLN BRUTTO):</w:t>
            </w:r>
          </w:p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FFFF" w:themeFill="background1"/>
          </w:tcPr>
          <w:p w:rsidR="00D15D1F" w:rsidRPr="00D15D1F" w:rsidRDefault="00D15D1F" w:rsidP="00D15D1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15D1F" w:rsidRPr="00D15D1F" w:rsidRDefault="00D15D1F" w:rsidP="00D15D1F">
      <w:pPr>
        <w:widowControl w:val="0"/>
        <w:shd w:val="clear" w:color="auto" w:fill="FFFFFF" w:themeFill="background1"/>
        <w:spacing w:before="120" w:after="0" w:line="240" w:lineRule="auto"/>
        <w:ind w:left="736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D1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15D1F" w:rsidRPr="00D15D1F" w:rsidRDefault="00D15D1F" w:rsidP="00D15D1F">
      <w:pPr>
        <w:widowControl w:val="0"/>
        <w:spacing w:before="120" w:after="0" w:line="240" w:lineRule="auto"/>
        <w:ind w:left="736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D1F" w:rsidRPr="00D15D1F" w:rsidRDefault="00D15D1F" w:rsidP="00D15D1F">
      <w:pPr>
        <w:widowControl w:val="0"/>
        <w:spacing w:before="120" w:after="0" w:line="240" w:lineRule="auto"/>
        <w:ind w:left="736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5D1F" w:rsidRPr="00D15D1F" w:rsidRDefault="00D15D1F" w:rsidP="00D15D1F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D1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D15D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5D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15D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……………………………………….</w:t>
      </w:r>
    </w:p>
    <w:p w:rsidR="00D15D1F" w:rsidRPr="00D15D1F" w:rsidRDefault="00D15D1F" w:rsidP="00D15D1F">
      <w:pPr>
        <w:widowControl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15D1F">
        <w:rPr>
          <w:rFonts w:ascii="Times New Roman" w:eastAsia="Times New Roman" w:hAnsi="Times New Roman" w:cs="Times New Roman"/>
          <w:color w:val="000000"/>
          <w:sz w:val="20"/>
          <w:szCs w:val="20"/>
        </w:rPr>
        <w:t>(miejscowość, data)</w:t>
      </w:r>
      <w:r w:rsidRPr="00D15D1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15D1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15D1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15D1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15D1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D15D1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(podpis i pieczęć Wykonawcy)</w:t>
      </w:r>
    </w:p>
    <w:p w:rsidR="00D15D1F" w:rsidRPr="00D15D1F" w:rsidRDefault="00D15D1F" w:rsidP="00D15D1F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15D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  <w:r w:rsidRPr="00D15D1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 Załącznik Nr 5</w:t>
      </w:r>
    </w:p>
    <w:p w:rsidR="00D15D1F" w:rsidRPr="00D15D1F" w:rsidRDefault="00D15D1F" w:rsidP="00D15D1F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15D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IMZP.272.PU.07.2021.PĆ</w:t>
      </w:r>
    </w:p>
    <w:p w:rsidR="00D15D1F" w:rsidRPr="00D15D1F" w:rsidRDefault="00D15D1F" w:rsidP="00D15D1F">
      <w:pPr>
        <w:widowControl w:val="0"/>
        <w:spacing w:before="120" w:after="0" w:line="240" w:lineRule="auto"/>
        <w:ind w:left="56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5D1F" w:rsidRPr="00D15D1F" w:rsidRDefault="00D15D1F" w:rsidP="00D15D1F">
      <w:pPr>
        <w:widowControl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</w:pPr>
      <w:r w:rsidRPr="00D15D1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pl-PL"/>
        </w:rPr>
        <w:t>Klauzula informacyjna</w:t>
      </w:r>
    </w:p>
    <w:p w:rsidR="00D15D1F" w:rsidRPr="00D15D1F" w:rsidRDefault="00D15D1F" w:rsidP="00D15D1F">
      <w:pPr>
        <w:spacing w:after="0" w:line="360" w:lineRule="auto"/>
        <w:jc w:val="both"/>
        <w:rPr>
          <w:rFonts w:ascii="Garamond" w:hAnsi="Garamond"/>
        </w:rPr>
      </w:pPr>
    </w:p>
    <w:p w:rsidR="00D15D1F" w:rsidRPr="00D15D1F" w:rsidRDefault="00D15D1F" w:rsidP="00D15D1F">
      <w:pPr>
        <w:spacing w:after="120" w:line="360" w:lineRule="auto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Na podstawie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zwanego dalej RODO informujemy, że:</w:t>
      </w:r>
    </w:p>
    <w:p w:rsidR="00D15D1F" w:rsidRPr="00D15D1F" w:rsidRDefault="00D15D1F" w:rsidP="00D15D1F">
      <w:pPr>
        <w:spacing w:after="0" w:line="360" w:lineRule="auto"/>
        <w:jc w:val="both"/>
        <w:rPr>
          <w:rFonts w:ascii="Garamond" w:hAnsi="Garamond"/>
        </w:rPr>
      </w:pPr>
      <w:r w:rsidRPr="00D15D1F">
        <w:rPr>
          <w:rFonts w:ascii="Garamond" w:hAnsi="Garamond"/>
          <w:b/>
          <w:bCs/>
        </w:rPr>
        <w:t>1.</w:t>
      </w:r>
      <w:r w:rsidRPr="00D15D1F">
        <w:rPr>
          <w:rFonts w:ascii="Garamond" w:hAnsi="Garamond"/>
        </w:rPr>
        <w:t xml:space="preserve"> Administratorem pozyskiwanych danych osobowych jest Starostwo Powiatowe w Sochaczewie, adres siedziby: ul. Marsz. J. Piłsudskiego 65, kontakt mailowy: e-mail: starostwo@powiatsochaczew.pl tel. 046 864-18-40.</w:t>
      </w:r>
    </w:p>
    <w:p w:rsidR="00D15D1F" w:rsidRPr="00D15D1F" w:rsidRDefault="00D15D1F" w:rsidP="00D15D1F">
      <w:pPr>
        <w:spacing w:after="0" w:line="360" w:lineRule="auto"/>
        <w:jc w:val="both"/>
        <w:rPr>
          <w:rFonts w:ascii="Garamond" w:hAnsi="Garamond"/>
        </w:rPr>
      </w:pPr>
      <w:r w:rsidRPr="00D15D1F">
        <w:rPr>
          <w:rFonts w:ascii="Garamond" w:hAnsi="Garamond"/>
          <w:b/>
          <w:bCs/>
        </w:rPr>
        <w:t>2.</w:t>
      </w:r>
      <w:r w:rsidRPr="00D15D1F">
        <w:rPr>
          <w:rFonts w:ascii="Garamond" w:hAnsi="Garamond"/>
        </w:rPr>
        <w:t xml:space="preserve"> Inspektorem ochrony danych w Starostwie Powiatowym w Sochaczewie jest Kinga </w:t>
      </w:r>
      <w:proofErr w:type="spellStart"/>
      <w:r w:rsidRPr="00D15D1F">
        <w:rPr>
          <w:rFonts w:ascii="Garamond" w:hAnsi="Garamond"/>
        </w:rPr>
        <w:t>Oklińska</w:t>
      </w:r>
      <w:proofErr w:type="spellEnd"/>
      <w:r w:rsidRPr="00D15D1F">
        <w:rPr>
          <w:rFonts w:ascii="Garamond" w:hAnsi="Garamond"/>
        </w:rPr>
        <w:t>.</w:t>
      </w:r>
    </w:p>
    <w:p w:rsidR="00D15D1F" w:rsidRPr="00D15D1F" w:rsidRDefault="00D15D1F" w:rsidP="00D15D1F">
      <w:pPr>
        <w:spacing w:after="0" w:line="360" w:lineRule="auto"/>
        <w:jc w:val="both"/>
        <w:rPr>
          <w:rFonts w:ascii="Garamond" w:hAnsi="Garamond"/>
        </w:rPr>
      </w:pPr>
      <w:r w:rsidRPr="00D15D1F">
        <w:rPr>
          <w:rFonts w:ascii="Garamond" w:hAnsi="Garamond"/>
        </w:rPr>
        <w:t xml:space="preserve">W sprawach związanych z danymi osobowymi można się kontaktować się z Inspektorem ochrony danych w Starostwie Powiatowym w Sochaczewie pod adresem e-mail: </w:t>
      </w:r>
      <w:hyperlink r:id="rId5" w:history="1">
        <w:r w:rsidRPr="00D15D1F">
          <w:rPr>
            <w:rFonts w:ascii="Garamond" w:hAnsi="Garamond"/>
            <w:color w:val="0000FF"/>
            <w:u w:val="single"/>
          </w:rPr>
          <w:t>iodo@powiatsochaczew.pl</w:t>
        </w:r>
      </w:hyperlink>
      <w:r w:rsidRPr="00D15D1F">
        <w:rPr>
          <w:rFonts w:ascii="Garamond" w:hAnsi="Garamond"/>
        </w:rPr>
        <w:t xml:space="preserve"> </w:t>
      </w:r>
    </w:p>
    <w:p w:rsidR="00D15D1F" w:rsidRPr="00D15D1F" w:rsidRDefault="00D15D1F" w:rsidP="00D15D1F">
      <w:pPr>
        <w:spacing w:after="0" w:line="360" w:lineRule="auto"/>
        <w:jc w:val="both"/>
        <w:rPr>
          <w:rFonts w:ascii="Garamond" w:hAnsi="Garamond"/>
        </w:rPr>
      </w:pPr>
      <w:r w:rsidRPr="00D15D1F">
        <w:rPr>
          <w:rFonts w:ascii="Garamond" w:hAnsi="Garamond"/>
          <w:b/>
          <w:bCs/>
        </w:rPr>
        <w:t>3.</w:t>
      </w:r>
      <w:r w:rsidRPr="00D15D1F">
        <w:rPr>
          <w:rFonts w:ascii="Garamond" w:hAnsi="Garamond"/>
        </w:rPr>
        <w:t xml:space="preserve"> Pani/Pana dane osobowe przetwarzane będą co najmniej w jednym z poniżej wymienionych celów: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1) wypełnienie obowiązku prawnego ciążącego na Administratorze;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2) wykonania umowy, której stroną jest osoba, której dane dotyczą;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3) podjęcia działań na żądanie osoby, której dane dotyczą ,przed zawarciem umowy;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4) ochrona żywotnych interesów osoby, której dane dotyczą ,lub innej osoby fizycznej;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5) wykonania zadania realizowanego w interesie publicznym lub w ramach sprawowania władzy publicznej powierzonej Administratorowi;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6) jeden lub większa liczba celów określonych przez Administratora, do których realizacji osoba, której dane dotyczą wyraziła zgodę na przetwarzanie swoich danych osobowych w zakresie i celu określonym w treści zgody.</w:t>
      </w:r>
    </w:p>
    <w:p w:rsidR="00D15D1F" w:rsidRPr="00D15D1F" w:rsidRDefault="00D15D1F" w:rsidP="00D15D1F">
      <w:pPr>
        <w:spacing w:after="0" w:line="360" w:lineRule="auto"/>
        <w:jc w:val="both"/>
        <w:rPr>
          <w:rFonts w:ascii="Garamond" w:hAnsi="Garamond"/>
        </w:rPr>
      </w:pPr>
      <w:r w:rsidRPr="00D15D1F">
        <w:rPr>
          <w:rFonts w:ascii="Garamond" w:hAnsi="Garamond"/>
          <w:b/>
          <w:bCs/>
        </w:rPr>
        <w:t>4.</w:t>
      </w:r>
      <w:r w:rsidRPr="00D15D1F">
        <w:rPr>
          <w:rFonts w:ascii="Garamond" w:hAnsi="Garamond"/>
        </w:rPr>
        <w:t xml:space="preserve"> Przetwarzanie Pani/Pana danych osobowych odbywa się na podstawie: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1)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4.05.2016),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2) ustawy z dnia 10 maja 2018 r. o ochronie danych osobowych (Dz.U. z 2018 r. poz. 1000),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3) przepisów prawa regulujących realizację danego celu.</w:t>
      </w:r>
    </w:p>
    <w:p w:rsidR="00D15D1F" w:rsidRPr="00D15D1F" w:rsidRDefault="00D15D1F" w:rsidP="00D15D1F">
      <w:pPr>
        <w:spacing w:after="0" w:line="360" w:lineRule="auto"/>
        <w:jc w:val="both"/>
        <w:rPr>
          <w:rFonts w:ascii="Garamond" w:hAnsi="Garamond"/>
        </w:rPr>
      </w:pPr>
      <w:r w:rsidRPr="00D15D1F">
        <w:rPr>
          <w:rFonts w:ascii="Garamond" w:hAnsi="Garamond"/>
          <w:b/>
          <w:bCs/>
        </w:rPr>
        <w:t>5.</w:t>
      </w:r>
      <w:r w:rsidRPr="00D15D1F">
        <w:rPr>
          <w:rFonts w:ascii="Garamond" w:hAnsi="Garamond"/>
        </w:rPr>
        <w:t xml:space="preserve"> Pani/Pana dane osobowe mogą być udostępniane innym odbiorcom lub kategoriom odbiorców danych osobowych, którymi mogą być: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1) podmioty upoważnione do odbioru Pani/Pana danych osobowych na podstawie odpowiednich przepisów prawa;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2) podmioty, które przetwarzają Pani/Pana dane osobowe w imieniu Administratora na podstawie zawartej umowy powierzenia przetwarzania danych osobowych (tzw. podmioty przetwarzające).</w:t>
      </w:r>
    </w:p>
    <w:p w:rsidR="00D15D1F" w:rsidRPr="00D15D1F" w:rsidRDefault="00D15D1F" w:rsidP="00D15D1F">
      <w:pPr>
        <w:spacing w:after="0" w:line="360" w:lineRule="auto"/>
        <w:jc w:val="both"/>
        <w:rPr>
          <w:rFonts w:ascii="Garamond" w:hAnsi="Garamond"/>
        </w:rPr>
      </w:pPr>
      <w:r w:rsidRPr="00D15D1F">
        <w:rPr>
          <w:rFonts w:ascii="Garamond" w:hAnsi="Garamond"/>
        </w:rPr>
        <w:t xml:space="preserve"> </w:t>
      </w:r>
      <w:r w:rsidRPr="00D15D1F">
        <w:rPr>
          <w:rFonts w:ascii="Garamond" w:hAnsi="Garamond"/>
          <w:b/>
          <w:bCs/>
        </w:rPr>
        <w:t>6.</w:t>
      </w:r>
      <w:r w:rsidRPr="00D15D1F">
        <w:rPr>
          <w:rFonts w:ascii="Garamond" w:hAnsi="Garamond"/>
        </w:rPr>
        <w:t xml:space="preserve"> Pani/Pana dane osobowe będą przetwarzane przez okres: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1) niezbędny do realizacji celu przetwarzania,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lastRenderedPageBreak/>
        <w:t>2) wynikający z przepisów w sprawie instrukcji kancelaryjnej, jednolitych rzeczowych wykazów akt oraz instrukcji w sprawie organizacji i zakresu działania archiwów zakładowych,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3) w przypadkach kiedy przetwarzanie danych osobowych odbywa się na podstawie zgody na przetwarzanie danych osobowych osoby, której dane dotyczą, do czasu wycofania zgody na przetwarzanie swoich danych osobowych.</w:t>
      </w:r>
    </w:p>
    <w:p w:rsidR="00D15D1F" w:rsidRPr="00D15D1F" w:rsidRDefault="00D15D1F" w:rsidP="00D15D1F">
      <w:pPr>
        <w:spacing w:after="0" w:line="360" w:lineRule="auto"/>
        <w:jc w:val="both"/>
        <w:rPr>
          <w:rFonts w:ascii="Garamond" w:hAnsi="Garamond"/>
        </w:rPr>
      </w:pPr>
      <w:r w:rsidRPr="00D15D1F">
        <w:rPr>
          <w:rFonts w:ascii="Garamond" w:hAnsi="Garamond"/>
          <w:b/>
          <w:bCs/>
        </w:rPr>
        <w:t>7.</w:t>
      </w:r>
      <w:r w:rsidRPr="00D15D1F">
        <w:rPr>
          <w:rFonts w:ascii="Garamond" w:hAnsi="Garamond"/>
        </w:rPr>
        <w:t xml:space="preserve"> W związku z uczestnictwem w sesjach Rady Powiatu Sochaczewskiego, przetwarzane są dane osobowe (w tym wizerunek i głos) i są rozpowszechnianie w Internecie w postaci transmisji on-line poprzez serwis www.youtube.com oraz nagrań wideo udostępnianych na stronie powiatu www.powiatsochaczew.pl i BIP Starostwa Powiatowego w Sochaczewie www.sochaczew-powiat.bip.org.pl </w:t>
      </w:r>
    </w:p>
    <w:p w:rsidR="00D15D1F" w:rsidRPr="00D15D1F" w:rsidRDefault="00D15D1F" w:rsidP="00D15D1F">
      <w:pPr>
        <w:spacing w:after="0" w:line="360" w:lineRule="auto"/>
        <w:jc w:val="both"/>
        <w:rPr>
          <w:rFonts w:ascii="Garamond" w:hAnsi="Garamond"/>
        </w:rPr>
      </w:pPr>
      <w:r w:rsidRPr="00D15D1F">
        <w:rPr>
          <w:rFonts w:ascii="Garamond" w:hAnsi="Garamond"/>
          <w:b/>
          <w:bCs/>
        </w:rPr>
        <w:t>8.</w:t>
      </w:r>
      <w:r w:rsidRPr="00D15D1F">
        <w:rPr>
          <w:rFonts w:ascii="Garamond" w:hAnsi="Garamond"/>
        </w:rPr>
        <w:t xml:space="preserve"> W związku z udziałem w spotkaniach ze Starostą Sochaczewskim oraz w organizowanych przez Starostwo Powiatowe w Sochaczewie okolicznościowych spotkaniach, naradach, konferencjach, konsultacjach, imprezach masowych, uroczystościach patriotycznych, jubileuszach, zawodach sportowych, imprezach rekreacyjnych itp. przetwarzane są dane osobowe, w tym wizerunki uczestników.</w:t>
      </w:r>
    </w:p>
    <w:p w:rsidR="00D15D1F" w:rsidRPr="00D15D1F" w:rsidRDefault="00D15D1F" w:rsidP="00D15D1F">
      <w:pPr>
        <w:spacing w:after="0" w:line="360" w:lineRule="auto"/>
        <w:jc w:val="both"/>
        <w:rPr>
          <w:rFonts w:ascii="Garamond" w:hAnsi="Garamond"/>
        </w:rPr>
      </w:pPr>
      <w:r w:rsidRPr="00D15D1F">
        <w:rPr>
          <w:rFonts w:ascii="Garamond" w:hAnsi="Garamond"/>
          <w:b/>
          <w:bCs/>
        </w:rPr>
        <w:t xml:space="preserve">9. </w:t>
      </w:r>
      <w:r w:rsidRPr="00D15D1F">
        <w:rPr>
          <w:rFonts w:ascii="Garamond" w:hAnsi="Garamond"/>
        </w:rPr>
        <w:t>W związku z przetwarzaniem przez Administratora danych osobowych przysługuje Pani/Panu prawo: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1) w przypadkach kiedy przetwarzanie danych osobowych odbywa się na podstawie zgody na przetwarzanie danych osobowych osoby, której dane dotyczą, do wycofania w dowolnym momencie zgody na przetwarzanie swoich danych osobowych z tym, że wycofanie zgody nie wpływa na zgodność z prawem przetwarzania, którego dokonano na podstawie zgody przed jej wycofaniem;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2) żądać od administratora: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a) dostępu do swoich danych osobowych,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b) ich sprostowania,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c) usunięcia,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d) ograniczenia przetwarzania;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3) do wniesienia sprzeciwu wobec przetwarzania swoich danych osobowych,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4) do przenoszenia swoich danych osobowych;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5) wniesienia skargi do organu nadzorczego, którym jest Prezes Urzędu Ochrony Danych Osobowych;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6) w przypadkach kiedy dane osobowe są pozyskiwane w sposób inny niż pozyskanie ich od Pani/Pana, do otrzymania informacji o źródle pochodzenia danych osobowych, a gdy ma to zastosowanie – czy pochodzą one ze źródeł publicznie dostępnych oraz kategorii odnośnych danych osobowych;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 xml:space="preserve">- realizacja powyższych praw musi być zgodna z przepisami prawa, na podstawie których odbywa się przetwarzanie danych oraz RODO, a także z zasadami wynikającymi z ustawy z dnia 14 czerwca 1960 r. - Kodeks postępowania administracyjnego (Dz. U. z 2017 r. poz. 1257 z </w:t>
      </w:r>
      <w:proofErr w:type="spellStart"/>
      <w:r w:rsidRPr="00D15D1F">
        <w:rPr>
          <w:rFonts w:ascii="Garamond" w:hAnsi="Garamond"/>
        </w:rPr>
        <w:t>późn</w:t>
      </w:r>
      <w:proofErr w:type="spellEnd"/>
      <w:r w:rsidRPr="00D15D1F">
        <w:rPr>
          <w:rFonts w:ascii="Garamond" w:hAnsi="Garamond"/>
        </w:rPr>
        <w:t>. zm.), czy archiwizacji.</w:t>
      </w:r>
    </w:p>
    <w:p w:rsidR="00D15D1F" w:rsidRPr="00D15D1F" w:rsidRDefault="00D15D1F" w:rsidP="00D15D1F">
      <w:pPr>
        <w:spacing w:after="0" w:line="360" w:lineRule="auto"/>
        <w:jc w:val="both"/>
        <w:rPr>
          <w:rFonts w:ascii="Garamond" w:hAnsi="Garamond"/>
        </w:rPr>
      </w:pPr>
      <w:r w:rsidRPr="00D15D1F">
        <w:rPr>
          <w:rFonts w:ascii="Garamond" w:hAnsi="Garamond"/>
          <w:b/>
          <w:bCs/>
        </w:rPr>
        <w:t>10.</w:t>
      </w:r>
      <w:r w:rsidRPr="00D15D1F">
        <w:rPr>
          <w:rFonts w:ascii="Garamond" w:hAnsi="Garamond"/>
        </w:rPr>
        <w:t xml:space="preserve"> Podanie przez Panią/Pana danych osobowych jest: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>1) warunkiem prowadzenia sprawy w Starostwie Powiatowym w Sochaczewie i wynika z przepisów prawa lub zawartej umowy lub warunkiem zawarcia umowy, jednakże niepodanie danych w zakresie wymaganym przez Administratora może skutkować niemożliwością prowadzenia Sprawy lub niemożliwością zawarcia umowy lub niemożliwością jej realizacji;</w:t>
      </w:r>
    </w:p>
    <w:p w:rsidR="00D15D1F" w:rsidRPr="00D15D1F" w:rsidRDefault="00D15D1F" w:rsidP="00D15D1F">
      <w:pPr>
        <w:spacing w:after="0" w:line="360" w:lineRule="auto"/>
        <w:ind w:left="284"/>
        <w:jc w:val="both"/>
        <w:rPr>
          <w:rFonts w:ascii="Garamond" w:hAnsi="Garamond"/>
        </w:rPr>
      </w:pPr>
      <w:r w:rsidRPr="00D15D1F">
        <w:rPr>
          <w:rFonts w:ascii="Garamond" w:hAnsi="Garamond"/>
        </w:rPr>
        <w:t xml:space="preserve">2) dobrowolne, jednak niezbędne do prowadzenia Sprawy w Starostwie Powiatowym w Sochaczewie, jednakże niepodanie danych w zakresie wymaganym przez Administratora może skutkować dłuższym terminem prowadzenia sprawy. Jeżeli wynika to z przepisów prawa Pani/Pana dane osobowe w celu </w:t>
      </w:r>
      <w:r w:rsidRPr="00D15D1F">
        <w:rPr>
          <w:rFonts w:ascii="Garamond" w:hAnsi="Garamond"/>
        </w:rPr>
        <w:lastRenderedPageBreak/>
        <w:t>prowadzenia Sprawy w Starostwie Powiatowym w Sochaczewie mogą być pozyskane w sposób inny niż pozyskanie ich od Pani/Pana.</w:t>
      </w:r>
    </w:p>
    <w:p w:rsidR="00D15D1F" w:rsidRPr="00D15D1F" w:rsidRDefault="00D15D1F" w:rsidP="00D15D1F">
      <w:pPr>
        <w:spacing w:after="0" w:line="360" w:lineRule="auto"/>
        <w:jc w:val="both"/>
        <w:rPr>
          <w:rFonts w:ascii="Garamond" w:hAnsi="Garamond"/>
        </w:rPr>
      </w:pPr>
      <w:r w:rsidRPr="00D15D1F">
        <w:rPr>
          <w:rFonts w:ascii="Garamond" w:hAnsi="Garamond"/>
          <w:b/>
          <w:bCs/>
        </w:rPr>
        <w:t xml:space="preserve"> 11</w:t>
      </w:r>
      <w:r w:rsidRPr="00D15D1F">
        <w:rPr>
          <w:rFonts w:ascii="Garamond" w:hAnsi="Garamond"/>
        </w:rPr>
        <w:t>. Pani/Pana dane nie będą poddawane zautomatyzowanemu podejmowaniu decyzji, w tym również profilowaniu.</w:t>
      </w:r>
    </w:p>
    <w:p w:rsidR="00D15D1F" w:rsidRPr="00D15D1F" w:rsidRDefault="00D15D1F" w:rsidP="00D15D1F">
      <w:pPr>
        <w:spacing w:after="0" w:line="360" w:lineRule="auto"/>
        <w:jc w:val="both"/>
        <w:rPr>
          <w:rFonts w:ascii="Garamond" w:hAnsi="Garamond"/>
        </w:rPr>
      </w:pPr>
      <w:r w:rsidRPr="00D15D1F">
        <w:rPr>
          <w:rFonts w:ascii="Garamond" w:hAnsi="Garamond"/>
          <w:b/>
          <w:bCs/>
        </w:rPr>
        <w:t>12.</w:t>
      </w:r>
      <w:r w:rsidRPr="00D15D1F">
        <w:rPr>
          <w:rFonts w:ascii="Garamond" w:hAnsi="Garamond"/>
        </w:rPr>
        <w:t xml:space="preserve"> Pani/Pana dane osobowe nie będą przekazywane do państw trzecich z wyłączeniem danych osobowych (w tym wizerunku i głosu) zawartych w transmisjach i nagraniach filmowych z sesji Rady Powiatu Sochaczewskiego  zamieszczanych w serwisie internetowym www.youtube.com</w:t>
      </w:r>
    </w:p>
    <w:p w:rsidR="00D15D1F" w:rsidRPr="00D15D1F" w:rsidRDefault="00D15D1F" w:rsidP="00D15D1F">
      <w:pPr>
        <w:spacing w:after="0" w:line="360" w:lineRule="auto"/>
        <w:jc w:val="both"/>
        <w:rPr>
          <w:rFonts w:ascii="Garamond" w:hAnsi="Garamond"/>
        </w:rPr>
      </w:pPr>
      <w:r w:rsidRPr="00D15D1F">
        <w:rPr>
          <w:rFonts w:ascii="Garamond" w:hAnsi="Garamond"/>
          <w:b/>
          <w:bCs/>
        </w:rPr>
        <w:t>13.</w:t>
      </w:r>
      <w:r w:rsidRPr="00D15D1F">
        <w:rPr>
          <w:rFonts w:ascii="Garamond" w:hAnsi="Garamond"/>
        </w:rPr>
        <w:t xml:space="preserve"> Mówiąc o danych osobowych w Starostwie Powiatowym w Sochaczewie, należy rozumieć wszystkie zgromadzone zasoby informacyjne zawierające ten rodzaj danych niezależnie od ich postaci: papierowej czy elektronicznej.</w:t>
      </w:r>
    </w:p>
    <w:p w:rsidR="00D15D1F" w:rsidRPr="00D15D1F" w:rsidRDefault="00D15D1F" w:rsidP="00D15D1F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92CE6" w:rsidRDefault="00792CE6" w:rsidP="00D15D1F">
      <w:pPr>
        <w:ind w:hanging="426"/>
      </w:pPr>
    </w:p>
    <w:sectPr w:rsidR="00792CE6" w:rsidSect="00D15D1F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0000007"/>
    <w:multiLevelType w:val="multilevel"/>
    <w:tmpl w:val="B590DC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1"/>
        <w:u w:val="none"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3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4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5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6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7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  <w:lvl w:ilvl="8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A10290F"/>
    <w:multiLevelType w:val="hybridMultilevel"/>
    <w:tmpl w:val="A3FEB5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84D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9B50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E141E2"/>
    <w:multiLevelType w:val="hybridMultilevel"/>
    <w:tmpl w:val="89948FCE"/>
    <w:lvl w:ilvl="0" w:tplc="36D640EC">
      <w:start w:val="5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100"/>
        </w:tabs>
        <w:ind w:left="1100" w:hanging="360"/>
      </w:pPr>
      <w:rPr>
        <w:rFonts w:hint="default"/>
        <w:color w:val="000000"/>
      </w:rPr>
    </w:lvl>
    <w:lvl w:ilvl="2" w:tplc="FEE4FE0A">
      <w:start w:val="1"/>
      <w:numFmt w:val="decimal"/>
      <w:lvlText w:val="%3)"/>
      <w:lvlJc w:val="left"/>
      <w:pPr>
        <w:tabs>
          <w:tab w:val="num" w:pos="2015"/>
        </w:tabs>
        <w:ind w:left="201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118F47F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5C00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7562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4B65937"/>
    <w:multiLevelType w:val="singleLevel"/>
    <w:tmpl w:val="AECC76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1" w15:restartNumberingAfterBreak="0">
    <w:nsid w:val="34DA5E3C"/>
    <w:multiLevelType w:val="hybridMultilevel"/>
    <w:tmpl w:val="FCC83610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06675"/>
    <w:multiLevelType w:val="hybridMultilevel"/>
    <w:tmpl w:val="D2D49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10D5"/>
    <w:multiLevelType w:val="hybridMultilevel"/>
    <w:tmpl w:val="12A00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F53CE"/>
    <w:multiLevelType w:val="multilevel"/>
    <w:tmpl w:val="A10CCB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0614B"/>
    <w:multiLevelType w:val="hybridMultilevel"/>
    <w:tmpl w:val="8E42E5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5F557F65"/>
    <w:multiLevelType w:val="singleLevel"/>
    <w:tmpl w:val="3906282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7" w15:restartNumberingAfterBreak="0">
    <w:nsid w:val="731A6D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8C61A0D"/>
    <w:multiLevelType w:val="singleLevel"/>
    <w:tmpl w:val="4FBE835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9" w15:restartNumberingAfterBreak="0">
    <w:nsid w:val="7A463431"/>
    <w:multiLevelType w:val="hybridMultilevel"/>
    <w:tmpl w:val="F79489DC"/>
    <w:lvl w:ilvl="0" w:tplc="36D640EC">
      <w:start w:val="5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9C5E2A84">
      <w:start w:val="1"/>
      <w:numFmt w:val="decimal"/>
      <w:lvlText w:val="%2)"/>
      <w:lvlJc w:val="left"/>
      <w:pPr>
        <w:tabs>
          <w:tab w:val="num" w:pos="1100"/>
        </w:tabs>
        <w:ind w:left="1100" w:hanging="360"/>
      </w:pPr>
      <w:rPr>
        <w:rFonts w:hint="default"/>
        <w:color w:val="000000"/>
      </w:rPr>
    </w:lvl>
    <w:lvl w:ilvl="2" w:tplc="FEE4FE0A">
      <w:start w:val="1"/>
      <w:numFmt w:val="decimal"/>
      <w:lvlText w:val="%3)"/>
      <w:lvlJc w:val="left"/>
      <w:pPr>
        <w:tabs>
          <w:tab w:val="num" w:pos="2015"/>
        </w:tabs>
        <w:ind w:left="201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7A542A53"/>
    <w:multiLevelType w:val="hybridMultilevel"/>
    <w:tmpl w:val="003C5ED4"/>
    <w:lvl w:ilvl="0" w:tplc="99D4EBC8">
      <w:start w:val="2"/>
      <w:numFmt w:val="decimal"/>
      <w:lvlText w:val="%1."/>
      <w:lvlJc w:val="left"/>
      <w:pPr>
        <w:tabs>
          <w:tab w:val="num" w:pos="383"/>
        </w:tabs>
        <w:ind w:left="38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3"/>
        </w:tabs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3"/>
        </w:tabs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3"/>
        </w:tabs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3"/>
        </w:tabs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21" w15:restartNumberingAfterBreak="0">
    <w:nsid w:val="7D3D67E0"/>
    <w:multiLevelType w:val="hybridMultilevel"/>
    <w:tmpl w:val="AB3206A2"/>
    <w:lvl w:ilvl="0" w:tplc="36D640EC">
      <w:start w:val="5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tabs>
          <w:tab w:val="num" w:pos="1100"/>
        </w:tabs>
        <w:ind w:left="1100" w:hanging="360"/>
      </w:pPr>
      <w:rPr>
        <w:rFonts w:hint="default"/>
        <w:color w:val="000000"/>
      </w:rPr>
    </w:lvl>
    <w:lvl w:ilvl="2" w:tplc="FEE4FE0A">
      <w:start w:val="1"/>
      <w:numFmt w:val="decimal"/>
      <w:lvlText w:val="%3)"/>
      <w:lvlJc w:val="left"/>
      <w:pPr>
        <w:tabs>
          <w:tab w:val="num" w:pos="2015"/>
        </w:tabs>
        <w:ind w:left="201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DA278F7"/>
    <w:multiLevelType w:val="hybridMultilevel"/>
    <w:tmpl w:val="F27C1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1"/>
  </w:num>
  <w:num w:numId="4">
    <w:abstractNumId w:val="20"/>
  </w:num>
  <w:num w:numId="5">
    <w:abstractNumId w:val="0"/>
  </w:num>
  <w:num w:numId="6">
    <w:abstractNumId w:val="9"/>
  </w:num>
  <w:num w:numId="7">
    <w:abstractNumId w:val="23"/>
  </w:num>
  <w:num w:numId="8">
    <w:abstractNumId w:val="8"/>
    <w:lvlOverride w:ilvl="0">
      <w:startOverride w:val="1"/>
    </w:lvlOverride>
  </w:num>
  <w:num w:numId="9">
    <w:abstractNumId w:val="13"/>
  </w:num>
  <w:num w:numId="10">
    <w:abstractNumId w:val="21"/>
  </w:num>
  <w:num w:numId="11">
    <w:abstractNumId w:val="5"/>
  </w:num>
  <w:num w:numId="12">
    <w:abstractNumId w:val="10"/>
  </w:num>
  <w:num w:numId="13">
    <w:abstractNumId w:val="17"/>
  </w:num>
  <w:num w:numId="14">
    <w:abstractNumId w:val="16"/>
  </w:num>
  <w:num w:numId="15">
    <w:abstractNumId w:val="6"/>
  </w:num>
  <w:num w:numId="16">
    <w:abstractNumId w:val="18"/>
  </w:num>
  <w:num w:numId="17">
    <w:abstractNumId w:val="14"/>
  </w:num>
  <w:num w:numId="18">
    <w:abstractNumId w:val="7"/>
  </w:num>
  <w:num w:numId="19">
    <w:abstractNumId w:val="3"/>
  </w:num>
  <w:num w:numId="20">
    <w:abstractNumId w:val="4"/>
  </w:num>
  <w:num w:numId="21">
    <w:abstractNumId w:val="2"/>
  </w:num>
  <w:num w:numId="22">
    <w:abstractNumId w:val="12"/>
  </w:num>
  <w:num w:numId="23">
    <w:abstractNumId w:val="22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45"/>
    <w:rsid w:val="001C2845"/>
    <w:rsid w:val="00792CE6"/>
    <w:rsid w:val="00D1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7DE51-4394-4E3A-866F-DA5FC2FC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15D1F"/>
    <w:pPr>
      <w:keepNext/>
      <w:widowControl w:val="0"/>
      <w:numPr>
        <w:numId w:val="3"/>
      </w:numPr>
      <w:tabs>
        <w:tab w:val="num" w:pos="360"/>
      </w:tabs>
      <w:suppressAutoHyphens/>
      <w:spacing w:after="0" w:line="240" w:lineRule="auto"/>
      <w:ind w:left="0" w:firstLine="0"/>
      <w:jc w:val="right"/>
      <w:outlineLvl w:val="0"/>
    </w:pPr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15D1F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15D1F"/>
    <w:pPr>
      <w:keepNext/>
      <w:widowControl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color w:val="000000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5D1F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15D1F"/>
    <w:pPr>
      <w:widowControl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5D1F"/>
    <w:rPr>
      <w:rFonts w:ascii="Arial" w:eastAsia="Times New Roman" w:hAnsi="Arial" w:cs="Times New Roman"/>
      <w:b/>
      <w:i/>
      <w:sz w:val="20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15D1F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15D1F"/>
    <w:rPr>
      <w:rFonts w:ascii="Calibri" w:eastAsia="Times New Roman" w:hAnsi="Calibri" w:cs="Times New Roman"/>
      <w:b/>
      <w:bCs/>
      <w:color w:val="000000"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5D1F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D15D1F"/>
    <w:rPr>
      <w:rFonts w:ascii="Calibri" w:eastAsia="Times New Roman" w:hAnsi="Calibri" w:cs="Times New Roman"/>
      <w:i/>
      <w:iCs/>
      <w:color w:val="000000"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15D1F"/>
  </w:style>
  <w:style w:type="character" w:customStyle="1" w:styleId="CharStyle3">
    <w:name w:val="Char Style 3"/>
    <w:link w:val="Style2"/>
    <w:uiPriority w:val="99"/>
    <w:rsid w:val="00D15D1F"/>
    <w:rPr>
      <w:rFonts w:ascii="Arial" w:hAnsi="Arial" w:cs="Arial"/>
      <w:spacing w:val="3"/>
      <w:sz w:val="21"/>
      <w:szCs w:val="21"/>
      <w:shd w:val="clear" w:color="auto" w:fill="FFFFFF"/>
    </w:rPr>
  </w:style>
  <w:style w:type="character" w:customStyle="1" w:styleId="CharStyle5">
    <w:name w:val="Char Style 5"/>
    <w:link w:val="Style4"/>
    <w:uiPriority w:val="99"/>
    <w:rsid w:val="00D15D1F"/>
    <w:rPr>
      <w:rFonts w:ascii="Arial" w:hAnsi="Arial" w:cs="Arial"/>
      <w:b/>
      <w:bCs/>
      <w:spacing w:val="2"/>
      <w:shd w:val="clear" w:color="auto" w:fill="FFFFFF"/>
    </w:rPr>
  </w:style>
  <w:style w:type="character" w:customStyle="1" w:styleId="CharStyle6">
    <w:name w:val="Char Style 6"/>
    <w:uiPriority w:val="99"/>
    <w:rsid w:val="00D15D1F"/>
    <w:rPr>
      <w:rFonts w:ascii="Arial" w:hAnsi="Arial" w:cs="Arial"/>
      <w:b/>
      <w:bCs/>
      <w:spacing w:val="2"/>
      <w:sz w:val="22"/>
      <w:szCs w:val="22"/>
      <w:u w:val="single"/>
      <w:lang w:val="en-US" w:eastAsia="en-US"/>
    </w:rPr>
  </w:style>
  <w:style w:type="character" w:customStyle="1" w:styleId="CharStyle7">
    <w:name w:val="Char Style 7"/>
    <w:uiPriority w:val="99"/>
    <w:rsid w:val="00D15D1F"/>
    <w:rPr>
      <w:rFonts w:ascii="Arial" w:hAnsi="Arial" w:cs="Arial"/>
      <w:spacing w:val="3"/>
      <w:sz w:val="21"/>
      <w:szCs w:val="21"/>
      <w:u w:val="single"/>
      <w:lang w:val="en-US" w:eastAsia="en-US"/>
    </w:rPr>
  </w:style>
  <w:style w:type="character" w:customStyle="1" w:styleId="CharStyle9">
    <w:name w:val="Char Style 9"/>
    <w:link w:val="Style8"/>
    <w:uiPriority w:val="99"/>
    <w:rsid w:val="00D15D1F"/>
    <w:rPr>
      <w:rFonts w:ascii="Arial" w:hAnsi="Arial" w:cs="Arial"/>
      <w:b/>
      <w:bCs/>
      <w:spacing w:val="4"/>
      <w:sz w:val="19"/>
      <w:szCs w:val="19"/>
      <w:shd w:val="clear" w:color="auto" w:fill="FFFFFF"/>
    </w:rPr>
  </w:style>
  <w:style w:type="character" w:customStyle="1" w:styleId="CharStyle11">
    <w:name w:val="Char Style 11"/>
    <w:link w:val="Style10"/>
    <w:uiPriority w:val="99"/>
    <w:rsid w:val="00D15D1F"/>
    <w:rPr>
      <w:rFonts w:ascii="Arial" w:hAnsi="Arial" w:cs="Arial"/>
      <w:i/>
      <w:iCs/>
      <w:spacing w:val="-4"/>
      <w:sz w:val="11"/>
      <w:szCs w:val="11"/>
      <w:shd w:val="clear" w:color="auto" w:fill="FFFFFF"/>
    </w:rPr>
  </w:style>
  <w:style w:type="character" w:customStyle="1" w:styleId="CharStyle13">
    <w:name w:val="Char Style 13"/>
    <w:link w:val="Style12"/>
    <w:uiPriority w:val="99"/>
    <w:rsid w:val="00D15D1F"/>
    <w:rPr>
      <w:spacing w:val="4"/>
      <w:sz w:val="21"/>
      <w:szCs w:val="21"/>
      <w:shd w:val="clear" w:color="auto" w:fill="FFFFFF"/>
    </w:rPr>
  </w:style>
  <w:style w:type="character" w:customStyle="1" w:styleId="CharStyle15">
    <w:name w:val="Char Style 15"/>
    <w:link w:val="Style14"/>
    <w:uiPriority w:val="99"/>
    <w:rsid w:val="00D15D1F"/>
    <w:rPr>
      <w:b/>
      <w:bCs/>
      <w:spacing w:val="4"/>
      <w:sz w:val="21"/>
      <w:szCs w:val="21"/>
      <w:shd w:val="clear" w:color="auto" w:fill="FFFFFF"/>
    </w:rPr>
  </w:style>
  <w:style w:type="character" w:customStyle="1" w:styleId="CharStyle16">
    <w:name w:val="Char Style 16"/>
    <w:uiPriority w:val="99"/>
    <w:rsid w:val="00D15D1F"/>
    <w:rPr>
      <w:rFonts w:ascii="Times New Roman" w:hAnsi="Times New Roman" w:cs="Times New Roman"/>
      <w:spacing w:val="4"/>
      <w:sz w:val="21"/>
      <w:szCs w:val="21"/>
    </w:rPr>
  </w:style>
  <w:style w:type="character" w:customStyle="1" w:styleId="CharStyle18">
    <w:name w:val="Char Style 18"/>
    <w:link w:val="Style17"/>
    <w:uiPriority w:val="99"/>
    <w:rsid w:val="00D15D1F"/>
    <w:rPr>
      <w:spacing w:val="2"/>
      <w:sz w:val="25"/>
      <w:szCs w:val="25"/>
      <w:shd w:val="clear" w:color="auto" w:fill="FFFFFF"/>
    </w:rPr>
  </w:style>
  <w:style w:type="character" w:customStyle="1" w:styleId="CharStyle19">
    <w:name w:val="Char Style 19"/>
    <w:uiPriority w:val="99"/>
    <w:rsid w:val="00D15D1F"/>
    <w:rPr>
      <w:rFonts w:ascii="Arial" w:hAnsi="Arial" w:cs="Arial"/>
      <w:b/>
      <w:bCs/>
      <w:spacing w:val="3"/>
      <w:sz w:val="21"/>
      <w:szCs w:val="21"/>
    </w:rPr>
  </w:style>
  <w:style w:type="character" w:customStyle="1" w:styleId="CharStyle20">
    <w:name w:val="Char Style 20"/>
    <w:uiPriority w:val="99"/>
    <w:rsid w:val="00D15D1F"/>
    <w:rPr>
      <w:rFonts w:ascii="Times New Roman" w:hAnsi="Times New Roman" w:cs="Times New Roman"/>
      <w:b/>
      <w:bCs/>
      <w:i/>
      <w:iCs/>
      <w:spacing w:val="2"/>
      <w:sz w:val="23"/>
      <w:szCs w:val="23"/>
    </w:rPr>
  </w:style>
  <w:style w:type="character" w:customStyle="1" w:styleId="CharStyle21">
    <w:name w:val="Char Style 21"/>
    <w:uiPriority w:val="99"/>
    <w:rsid w:val="00D15D1F"/>
    <w:rPr>
      <w:rFonts w:ascii="Arial" w:hAnsi="Arial" w:cs="Arial"/>
      <w:i/>
      <w:iCs/>
      <w:spacing w:val="1"/>
      <w:sz w:val="21"/>
      <w:szCs w:val="21"/>
    </w:rPr>
  </w:style>
  <w:style w:type="character" w:customStyle="1" w:styleId="CharStyle22">
    <w:name w:val="Char Style 22"/>
    <w:uiPriority w:val="99"/>
    <w:rsid w:val="00D15D1F"/>
    <w:rPr>
      <w:rFonts w:ascii="Arial" w:hAnsi="Arial" w:cs="Arial"/>
      <w:i/>
      <w:iCs/>
      <w:spacing w:val="-9"/>
      <w:sz w:val="20"/>
      <w:szCs w:val="20"/>
    </w:rPr>
  </w:style>
  <w:style w:type="character" w:customStyle="1" w:styleId="CharStyle23">
    <w:name w:val="Char Style 23"/>
    <w:uiPriority w:val="99"/>
    <w:rsid w:val="00D15D1F"/>
    <w:rPr>
      <w:rFonts w:ascii="Arial" w:hAnsi="Arial" w:cs="Arial"/>
      <w:b/>
      <w:bCs/>
      <w:spacing w:val="2"/>
      <w:sz w:val="22"/>
      <w:szCs w:val="22"/>
    </w:rPr>
  </w:style>
  <w:style w:type="character" w:customStyle="1" w:styleId="CharStyle24">
    <w:name w:val="Char Style 24"/>
    <w:uiPriority w:val="99"/>
    <w:rsid w:val="00D15D1F"/>
    <w:rPr>
      <w:rFonts w:ascii="Arial" w:hAnsi="Arial" w:cs="Arial"/>
      <w:spacing w:val="3"/>
      <w:sz w:val="21"/>
      <w:szCs w:val="21"/>
    </w:rPr>
  </w:style>
  <w:style w:type="character" w:customStyle="1" w:styleId="CharStyle26">
    <w:name w:val="Char Style 26"/>
    <w:link w:val="Style25"/>
    <w:uiPriority w:val="99"/>
    <w:rsid w:val="00D15D1F"/>
    <w:rPr>
      <w:rFonts w:ascii="Arial" w:hAnsi="Arial" w:cs="Arial"/>
      <w:i/>
      <w:iCs/>
      <w:spacing w:val="-9"/>
      <w:shd w:val="clear" w:color="auto" w:fill="FFFFFF"/>
    </w:rPr>
  </w:style>
  <w:style w:type="character" w:customStyle="1" w:styleId="CharStyle28">
    <w:name w:val="Char Style 28"/>
    <w:link w:val="Style27"/>
    <w:uiPriority w:val="99"/>
    <w:rsid w:val="00D15D1F"/>
    <w:rPr>
      <w:rFonts w:ascii="Arial" w:hAnsi="Arial" w:cs="Arial"/>
      <w:i/>
      <w:iCs/>
      <w:spacing w:val="1"/>
      <w:sz w:val="21"/>
      <w:szCs w:val="21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D15D1F"/>
    <w:pPr>
      <w:widowControl w:val="0"/>
      <w:shd w:val="clear" w:color="auto" w:fill="FFFFFF"/>
      <w:spacing w:after="840" w:line="240" w:lineRule="atLeast"/>
    </w:pPr>
    <w:rPr>
      <w:rFonts w:ascii="Arial" w:hAnsi="Arial" w:cs="Arial"/>
      <w:spacing w:val="3"/>
      <w:sz w:val="21"/>
      <w:szCs w:val="21"/>
    </w:rPr>
  </w:style>
  <w:style w:type="paragraph" w:customStyle="1" w:styleId="Style4">
    <w:name w:val="Style 4"/>
    <w:basedOn w:val="Normalny"/>
    <w:link w:val="CharStyle5"/>
    <w:uiPriority w:val="99"/>
    <w:rsid w:val="00D15D1F"/>
    <w:pPr>
      <w:widowControl w:val="0"/>
      <w:shd w:val="clear" w:color="auto" w:fill="FFFFFF"/>
      <w:spacing w:before="840" w:after="300" w:line="240" w:lineRule="atLeast"/>
      <w:jc w:val="center"/>
      <w:outlineLvl w:val="0"/>
    </w:pPr>
    <w:rPr>
      <w:rFonts w:ascii="Arial" w:hAnsi="Arial" w:cs="Arial"/>
      <w:b/>
      <w:bCs/>
      <w:spacing w:val="2"/>
    </w:rPr>
  </w:style>
  <w:style w:type="paragraph" w:customStyle="1" w:styleId="Style8">
    <w:name w:val="Style 8"/>
    <w:basedOn w:val="Normalny"/>
    <w:link w:val="CharStyle9"/>
    <w:uiPriority w:val="99"/>
    <w:rsid w:val="00D15D1F"/>
    <w:pPr>
      <w:widowControl w:val="0"/>
      <w:shd w:val="clear" w:color="auto" w:fill="FFFFFF"/>
      <w:spacing w:after="60" w:line="240" w:lineRule="atLeast"/>
    </w:pPr>
    <w:rPr>
      <w:rFonts w:ascii="Arial" w:hAnsi="Arial" w:cs="Arial"/>
      <w:b/>
      <w:bCs/>
      <w:spacing w:val="4"/>
      <w:sz w:val="19"/>
      <w:szCs w:val="19"/>
    </w:rPr>
  </w:style>
  <w:style w:type="paragraph" w:customStyle="1" w:styleId="Style10">
    <w:name w:val="Style 10"/>
    <w:basedOn w:val="Normalny"/>
    <w:link w:val="CharStyle11"/>
    <w:uiPriority w:val="99"/>
    <w:rsid w:val="00D15D1F"/>
    <w:pPr>
      <w:widowControl w:val="0"/>
      <w:shd w:val="clear" w:color="auto" w:fill="FFFFFF"/>
      <w:spacing w:before="60" w:after="300" w:line="240" w:lineRule="atLeast"/>
    </w:pPr>
    <w:rPr>
      <w:rFonts w:ascii="Arial" w:hAnsi="Arial" w:cs="Arial"/>
      <w:i/>
      <w:iCs/>
      <w:spacing w:val="-4"/>
      <w:sz w:val="11"/>
      <w:szCs w:val="11"/>
    </w:rPr>
  </w:style>
  <w:style w:type="paragraph" w:customStyle="1" w:styleId="Style12">
    <w:name w:val="Style 12"/>
    <w:basedOn w:val="Normalny"/>
    <w:link w:val="CharStyle13"/>
    <w:uiPriority w:val="99"/>
    <w:rsid w:val="00D15D1F"/>
    <w:pPr>
      <w:widowControl w:val="0"/>
      <w:shd w:val="clear" w:color="auto" w:fill="FFFFFF"/>
      <w:spacing w:before="240" w:after="300" w:line="240" w:lineRule="atLeast"/>
      <w:ind w:hanging="360"/>
    </w:pPr>
    <w:rPr>
      <w:spacing w:val="4"/>
      <w:sz w:val="21"/>
      <w:szCs w:val="21"/>
    </w:rPr>
  </w:style>
  <w:style w:type="paragraph" w:customStyle="1" w:styleId="Style14">
    <w:name w:val="Style 14"/>
    <w:basedOn w:val="Normalny"/>
    <w:link w:val="CharStyle15"/>
    <w:uiPriority w:val="99"/>
    <w:rsid w:val="00D15D1F"/>
    <w:pPr>
      <w:widowControl w:val="0"/>
      <w:shd w:val="clear" w:color="auto" w:fill="FFFFFF"/>
      <w:spacing w:before="480" w:after="0" w:line="274" w:lineRule="exact"/>
      <w:jc w:val="both"/>
    </w:pPr>
    <w:rPr>
      <w:b/>
      <w:bCs/>
      <w:spacing w:val="4"/>
      <w:sz w:val="21"/>
      <w:szCs w:val="21"/>
    </w:rPr>
  </w:style>
  <w:style w:type="paragraph" w:customStyle="1" w:styleId="Style17">
    <w:name w:val="Style 17"/>
    <w:basedOn w:val="Normalny"/>
    <w:link w:val="CharStyle18"/>
    <w:uiPriority w:val="99"/>
    <w:rsid w:val="00D15D1F"/>
    <w:pPr>
      <w:widowControl w:val="0"/>
      <w:shd w:val="clear" w:color="auto" w:fill="FFFFFF"/>
      <w:spacing w:after="0" w:line="322" w:lineRule="exact"/>
      <w:jc w:val="both"/>
    </w:pPr>
    <w:rPr>
      <w:spacing w:val="2"/>
      <w:sz w:val="25"/>
      <w:szCs w:val="25"/>
    </w:rPr>
  </w:style>
  <w:style w:type="paragraph" w:customStyle="1" w:styleId="Style25">
    <w:name w:val="Style 25"/>
    <w:basedOn w:val="Normalny"/>
    <w:link w:val="CharStyle26"/>
    <w:uiPriority w:val="99"/>
    <w:rsid w:val="00D15D1F"/>
    <w:pPr>
      <w:widowControl w:val="0"/>
      <w:shd w:val="clear" w:color="auto" w:fill="FFFFFF"/>
      <w:spacing w:before="1020" w:after="900" w:line="240" w:lineRule="atLeast"/>
    </w:pPr>
    <w:rPr>
      <w:rFonts w:ascii="Arial" w:hAnsi="Arial" w:cs="Arial"/>
      <w:i/>
      <w:iCs/>
      <w:spacing w:val="-9"/>
    </w:rPr>
  </w:style>
  <w:style w:type="paragraph" w:customStyle="1" w:styleId="Style27">
    <w:name w:val="Style 27"/>
    <w:basedOn w:val="Normalny"/>
    <w:link w:val="CharStyle28"/>
    <w:uiPriority w:val="99"/>
    <w:rsid w:val="00D15D1F"/>
    <w:pPr>
      <w:widowControl w:val="0"/>
      <w:shd w:val="clear" w:color="auto" w:fill="FFFFFF"/>
      <w:spacing w:before="60" w:after="0" w:line="240" w:lineRule="atLeast"/>
    </w:pPr>
    <w:rPr>
      <w:rFonts w:ascii="Arial" w:hAnsi="Arial" w:cs="Arial"/>
      <w:i/>
      <w:iCs/>
      <w:spacing w:val="1"/>
      <w:sz w:val="21"/>
      <w:szCs w:val="21"/>
    </w:rPr>
  </w:style>
  <w:style w:type="paragraph" w:styleId="Akapitzlist">
    <w:name w:val="List Paragraph"/>
    <w:basedOn w:val="Normalny"/>
    <w:uiPriority w:val="34"/>
    <w:qFormat/>
    <w:rsid w:val="00D15D1F"/>
    <w:pPr>
      <w:widowControl w:val="0"/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D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D1F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15D1F"/>
    <w:rPr>
      <w:vertAlign w:val="superscript"/>
    </w:rPr>
  </w:style>
  <w:style w:type="paragraph" w:styleId="Nagwek">
    <w:name w:val="header"/>
    <w:basedOn w:val="Normalny"/>
    <w:link w:val="NagwekZnak"/>
    <w:unhideWhenUsed/>
    <w:rsid w:val="00D15D1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D15D1F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D15D1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D15D1F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dtn">
    <w:name w:val="dtn"/>
    <w:basedOn w:val="Normalny"/>
    <w:rsid w:val="00D1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D1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D1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D15D1F"/>
    <w:rPr>
      <w:color w:val="0000FF"/>
      <w:u w:val="single"/>
    </w:rPr>
  </w:style>
  <w:style w:type="paragraph" w:customStyle="1" w:styleId="Akapitzlist1">
    <w:name w:val="Akapit z listą1"/>
    <w:basedOn w:val="Normalny"/>
    <w:rsid w:val="00D15D1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15D1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5D1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WW-Tekstpodstawowy2">
    <w:name w:val="WW-Tekst podstawowy 2"/>
    <w:basedOn w:val="Normalny"/>
    <w:rsid w:val="00D15D1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de-DE"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15D1F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15D1F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D1F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D1F"/>
    <w:rPr>
      <w:rFonts w:ascii="Tahoma" w:eastAsia="Times New Roman" w:hAnsi="Tahoma" w:cs="Times New Roman"/>
      <w:color w:val="000000"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15D1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5D1F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5D1F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15D1F"/>
    <w:pPr>
      <w:widowControl w:val="0"/>
      <w:spacing w:after="12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15D1F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15D1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15D1F"/>
    <w:rPr>
      <w:rFonts w:ascii="Times New Roman" w:eastAsia="Times New Roman" w:hAnsi="Times New Roman" w:cs="Times New Roman"/>
      <w:color w:val="000000"/>
      <w:sz w:val="16"/>
      <w:szCs w:val="16"/>
      <w:lang w:val="x-none" w:eastAsia="x-none"/>
    </w:rPr>
  </w:style>
  <w:style w:type="character" w:styleId="Pogrubienie">
    <w:name w:val="Strong"/>
    <w:uiPriority w:val="22"/>
    <w:qFormat/>
    <w:rsid w:val="00D15D1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5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5D1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5D1F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5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5D1F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1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15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owiatsocha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5247</Words>
  <Characters>31483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Paulina Ćwiek</cp:lastModifiedBy>
  <cp:revision>2</cp:revision>
  <dcterms:created xsi:type="dcterms:W3CDTF">2021-12-10T14:33:00Z</dcterms:created>
  <dcterms:modified xsi:type="dcterms:W3CDTF">2021-12-10T14:40:00Z</dcterms:modified>
</cp:coreProperties>
</file>