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2227"/>
        <w:gridCol w:w="7379"/>
      </w:tblGrid>
      <w:tr w:rsidR="005D6A1E" w:rsidRPr="005D6A1E" w:rsidTr="005D6A1E">
        <w:tc>
          <w:tcPr>
            <w:tcW w:w="2227" w:type="dxa"/>
            <w:shd w:val="clear" w:color="auto" w:fill="auto"/>
          </w:tcPr>
          <w:p w:rsidR="005D6A1E" w:rsidRPr="005D6A1E" w:rsidRDefault="005D6A1E" w:rsidP="005D6A1E">
            <w:pPr>
              <w:pStyle w:val="Tekstpodstawowy"/>
              <w:rPr>
                <w:rFonts w:ascii="Arial" w:hAnsi="Arial" w:cs="Arial"/>
                <w:sz w:val="22"/>
                <w:szCs w:val="22"/>
              </w:rPr>
            </w:pPr>
            <w:bookmarkStart w:id="0" w:name="_Hlk66014996"/>
            <w:r w:rsidRPr="005D6A1E">
              <w:rPr>
                <w:rFonts w:ascii="Arial" w:hAnsi="Arial" w:cs="Arial"/>
                <w:noProof/>
                <w:lang w:eastAsia="pl-PL"/>
              </w:rPr>
              <w:drawing>
                <wp:inline distT="0" distB="0" distL="0" distR="0" wp14:anchorId="6C8EB81C" wp14:editId="3A39F8D8">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rsidR="005D6A1E" w:rsidRPr="005D6A1E" w:rsidRDefault="005D6A1E" w:rsidP="005D6A1E">
            <w:pPr>
              <w:pStyle w:val="Tekstpodstawowy"/>
              <w:rPr>
                <w:rFonts w:ascii="Arial" w:hAnsi="Arial" w:cs="Arial"/>
                <w:sz w:val="22"/>
                <w:szCs w:val="22"/>
              </w:rPr>
            </w:pPr>
          </w:p>
        </w:tc>
        <w:tc>
          <w:tcPr>
            <w:tcW w:w="7379" w:type="dxa"/>
            <w:shd w:val="clear" w:color="auto" w:fill="auto"/>
          </w:tcPr>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ZAMAWIAJĄCY</w:t>
            </w:r>
          </w:p>
          <w:p w:rsidR="005D6A1E" w:rsidRPr="005D6A1E" w:rsidRDefault="005D6A1E" w:rsidP="005D6A1E">
            <w:pPr>
              <w:shd w:val="clear" w:color="auto" w:fill="FFFFFF"/>
              <w:tabs>
                <w:tab w:val="left" w:pos="5520"/>
              </w:tabs>
              <w:spacing w:after="0" w:line="240" w:lineRule="auto"/>
              <w:jc w:val="both"/>
              <w:rPr>
                <w:rStyle w:val="Pogrubienie"/>
                <w:rFonts w:ascii="Arial" w:hAnsi="Arial" w:cs="Arial"/>
                <w:sz w:val="18"/>
                <w:szCs w:val="18"/>
              </w:rPr>
            </w:pPr>
            <w:r w:rsidRPr="005D6A1E">
              <w:rPr>
                <w:rStyle w:val="Pogrubienie"/>
                <w:rFonts w:ascii="Arial" w:hAnsi="Arial" w:cs="Arial"/>
                <w:sz w:val="18"/>
                <w:szCs w:val="18"/>
              </w:rPr>
              <w:t>Powiat Sochaczewski</w:t>
            </w:r>
            <w:r w:rsidRPr="005D6A1E">
              <w:rPr>
                <w:rStyle w:val="Pogrubienie"/>
                <w:rFonts w:ascii="Arial" w:hAnsi="Arial" w:cs="Arial"/>
                <w:sz w:val="18"/>
                <w:szCs w:val="18"/>
              </w:rPr>
              <w:tab/>
            </w:r>
          </w:p>
          <w:p w:rsidR="005D6A1E" w:rsidRPr="005D6A1E" w:rsidRDefault="005D6A1E" w:rsidP="004A286B">
            <w:pPr>
              <w:shd w:val="clear" w:color="auto" w:fill="FFFFFF"/>
              <w:tabs>
                <w:tab w:val="left" w:pos="4995"/>
              </w:tabs>
              <w:spacing w:after="0" w:line="240" w:lineRule="auto"/>
              <w:jc w:val="both"/>
              <w:rPr>
                <w:rStyle w:val="Pogrubienie"/>
                <w:rFonts w:ascii="Arial" w:hAnsi="Arial" w:cs="Arial"/>
                <w:sz w:val="18"/>
                <w:szCs w:val="18"/>
              </w:rPr>
            </w:pPr>
            <w:r w:rsidRPr="005D6A1E">
              <w:rPr>
                <w:rStyle w:val="Pogrubienie"/>
                <w:rFonts w:ascii="Arial" w:hAnsi="Arial" w:cs="Arial"/>
                <w:sz w:val="18"/>
                <w:szCs w:val="18"/>
              </w:rPr>
              <w:t>ul. marsz. Józefa Piłsudskiego 65</w:t>
            </w:r>
            <w:r w:rsidR="004A286B">
              <w:rPr>
                <w:rStyle w:val="Pogrubienie"/>
                <w:rFonts w:ascii="Arial" w:hAnsi="Arial" w:cs="Arial"/>
                <w:sz w:val="18"/>
                <w:szCs w:val="18"/>
              </w:rPr>
              <w:tab/>
            </w:r>
          </w:p>
          <w:p w:rsidR="005D6A1E" w:rsidRPr="005D6A1E" w:rsidRDefault="005D6A1E" w:rsidP="005D6A1E">
            <w:pPr>
              <w:shd w:val="clear" w:color="auto" w:fill="FFFFFF"/>
              <w:spacing w:after="0" w:line="240" w:lineRule="auto"/>
              <w:rPr>
                <w:rStyle w:val="Pogrubienie"/>
                <w:rFonts w:ascii="Arial" w:hAnsi="Arial" w:cs="Arial"/>
                <w:sz w:val="18"/>
                <w:szCs w:val="18"/>
              </w:rPr>
            </w:pPr>
            <w:r w:rsidRPr="005D6A1E">
              <w:rPr>
                <w:rStyle w:val="Pogrubienie"/>
                <w:rFonts w:ascii="Arial" w:hAnsi="Arial" w:cs="Arial"/>
                <w:sz w:val="18"/>
                <w:szCs w:val="18"/>
              </w:rPr>
              <w:t>96 – 500 Sochaczew</w:t>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NIP: 837 15 11 868</w:t>
            </w:r>
          </w:p>
          <w:p w:rsidR="005D6A1E" w:rsidRPr="005D6A1E" w:rsidRDefault="005D6A1E" w:rsidP="005D6A1E">
            <w:pPr>
              <w:shd w:val="clear" w:color="auto" w:fill="FFFFFF"/>
              <w:spacing w:after="0" w:line="240" w:lineRule="auto"/>
              <w:jc w:val="both"/>
              <w:rPr>
                <w:rFonts w:ascii="Arial" w:hAnsi="Arial" w:cs="Arial"/>
                <w:bCs/>
                <w:sz w:val="18"/>
                <w:szCs w:val="18"/>
              </w:rPr>
            </w:pPr>
            <w:r w:rsidRPr="005D6A1E">
              <w:rPr>
                <w:rStyle w:val="Pogrubienie"/>
                <w:rFonts w:ascii="Arial" w:hAnsi="Arial" w:cs="Arial"/>
                <w:sz w:val="18"/>
                <w:szCs w:val="18"/>
              </w:rPr>
              <w:t xml:space="preserve">REGON: </w:t>
            </w:r>
            <w:r w:rsidRPr="005D6A1E">
              <w:rPr>
                <w:rFonts w:ascii="Arial" w:hAnsi="Arial" w:cs="Arial"/>
                <w:b/>
                <w:bCs/>
                <w:sz w:val="18"/>
                <w:szCs w:val="18"/>
              </w:rPr>
              <w:t>750 14 78 05</w:t>
            </w:r>
          </w:p>
          <w:p w:rsidR="005D6A1E" w:rsidRPr="005D6A1E" w:rsidRDefault="005D6A1E" w:rsidP="005D6A1E">
            <w:pPr>
              <w:shd w:val="clear" w:color="auto" w:fill="FFFFFF"/>
              <w:spacing w:after="0" w:line="240" w:lineRule="auto"/>
              <w:jc w:val="both"/>
              <w:rPr>
                <w:rFonts w:ascii="Arial" w:hAnsi="Arial" w:cs="Arial"/>
                <w:b/>
                <w:color w:val="000000"/>
                <w:sz w:val="18"/>
                <w:szCs w:val="18"/>
              </w:rPr>
            </w:pPr>
            <w:r w:rsidRPr="005D6A1E">
              <w:rPr>
                <w:rFonts w:ascii="Arial" w:hAnsi="Arial" w:cs="Arial"/>
                <w:sz w:val="18"/>
                <w:szCs w:val="18"/>
              </w:rPr>
              <w:t>Nr konta bankowego</w:t>
            </w:r>
            <w:r w:rsidRPr="005D6A1E">
              <w:rPr>
                <w:rFonts w:ascii="Arial" w:hAnsi="Arial" w:cs="Arial"/>
                <w:b/>
                <w:sz w:val="18"/>
                <w:szCs w:val="18"/>
              </w:rPr>
              <w:t>:</w:t>
            </w:r>
            <w:r w:rsidRPr="005D6A1E">
              <w:rPr>
                <w:rFonts w:ascii="Arial" w:hAnsi="Arial" w:cs="Arial"/>
                <w:b/>
                <w:color w:val="FF0000"/>
                <w:sz w:val="18"/>
                <w:szCs w:val="18"/>
              </w:rPr>
              <w:t xml:space="preserve"> </w:t>
            </w:r>
            <w:r w:rsidRPr="005D6A1E">
              <w:rPr>
                <w:rFonts w:ascii="Arial" w:hAnsi="Arial" w:cs="Arial"/>
                <w:b/>
                <w:color w:val="000000"/>
                <w:sz w:val="18"/>
                <w:szCs w:val="18"/>
              </w:rPr>
              <w:t>19 1240 5703 1111 0010 6445 2404</w:t>
            </w:r>
          </w:p>
          <w:p w:rsidR="005D6A1E" w:rsidRPr="005D6A1E" w:rsidRDefault="005D6A1E" w:rsidP="005D6A1E">
            <w:pPr>
              <w:shd w:val="clear" w:color="auto" w:fill="FFFFFF"/>
              <w:spacing w:after="0" w:line="240" w:lineRule="auto"/>
              <w:jc w:val="both"/>
              <w:rPr>
                <w:rFonts w:ascii="Arial" w:hAnsi="Arial" w:cs="Arial"/>
                <w:b/>
                <w:color w:val="002060"/>
                <w:sz w:val="18"/>
                <w:szCs w:val="18"/>
              </w:rPr>
            </w:pPr>
            <w:r w:rsidRPr="005D6A1E">
              <w:rPr>
                <w:rFonts w:ascii="Arial" w:hAnsi="Arial" w:cs="Arial"/>
                <w:sz w:val="18"/>
                <w:szCs w:val="18"/>
              </w:rPr>
              <w:t>Strona internetowa zamawiającego:</w:t>
            </w:r>
            <w:r w:rsidRPr="005D6A1E">
              <w:rPr>
                <w:rFonts w:ascii="Arial" w:hAnsi="Arial" w:cs="Arial"/>
              </w:rPr>
              <w:t xml:space="preserve"> </w:t>
            </w:r>
            <w:r w:rsidRPr="005D6A1E">
              <w:rPr>
                <w:rFonts w:ascii="Arial" w:hAnsi="Arial" w:cs="Arial"/>
                <w:b/>
                <w:sz w:val="18"/>
                <w:szCs w:val="18"/>
              </w:rPr>
              <w:t>http://sochaczew-powiat.bip.org.pl/</w:t>
            </w:r>
          </w:p>
          <w:p w:rsidR="005D6A1E" w:rsidRPr="005D6A1E" w:rsidRDefault="005D6A1E" w:rsidP="005D6A1E">
            <w:pPr>
              <w:pStyle w:val="Tekstpodstawowy"/>
              <w:rPr>
                <w:rFonts w:ascii="Arial" w:hAnsi="Arial" w:cs="Arial"/>
                <w:sz w:val="22"/>
                <w:szCs w:val="22"/>
              </w:rPr>
            </w:pPr>
          </w:p>
        </w:tc>
      </w:tr>
    </w:tbl>
    <w:p w:rsidR="005D6A1E" w:rsidRPr="005D6A1E" w:rsidRDefault="005D6A1E" w:rsidP="005D6A1E">
      <w:pPr>
        <w:spacing w:line="240" w:lineRule="auto"/>
        <w:jc w:val="center"/>
        <w:rPr>
          <w:rFonts w:ascii="Arial" w:hAnsi="Arial" w:cs="Arial"/>
          <w:b/>
          <w:sz w:val="34"/>
          <w:szCs w:val="34"/>
        </w:rPr>
      </w:pPr>
    </w:p>
    <w:p w:rsidR="005D6A1E" w:rsidRPr="005D6A1E" w:rsidRDefault="008E2049" w:rsidP="005D6A1E">
      <w:pPr>
        <w:spacing w:line="240" w:lineRule="auto"/>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PROJEKT UMOWY</w:t>
      </w:r>
    </w:p>
    <w:p w:rsidR="005D6A1E" w:rsidRPr="005D6A1E" w:rsidRDefault="005D6A1E" w:rsidP="005D6A1E">
      <w:pPr>
        <w:spacing w:line="240" w:lineRule="auto"/>
        <w:jc w:val="center"/>
        <w:rPr>
          <w:rFonts w:ascii="Arial" w:hAnsi="Arial" w:cs="Arial"/>
          <w:b/>
          <w:sz w:val="20"/>
          <w:szCs w:val="20"/>
        </w:rPr>
      </w:pPr>
    </w:p>
    <w:p w:rsidR="005D6A1E" w:rsidRPr="005D6A1E" w:rsidRDefault="005D6A1E" w:rsidP="005D6A1E">
      <w:pPr>
        <w:spacing w:line="240" w:lineRule="auto"/>
        <w:jc w:val="center"/>
        <w:rPr>
          <w:rFonts w:ascii="Arial" w:hAnsi="Arial" w:cs="Arial"/>
          <w:b/>
          <w:bCs/>
          <w:color w:val="2F5496" w:themeColor="accent1" w:themeShade="BF"/>
          <w:sz w:val="32"/>
          <w:szCs w:val="32"/>
        </w:rPr>
      </w:pPr>
    </w:p>
    <w:p w:rsidR="005D6A1E" w:rsidRPr="005D6A1E" w:rsidRDefault="005D6A1E" w:rsidP="005D6A1E">
      <w:pPr>
        <w:spacing w:line="240" w:lineRule="auto"/>
        <w:jc w:val="center"/>
        <w:rPr>
          <w:rFonts w:ascii="Arial" w:hAnsi="Arial" w:cs="Arial"/>
          <w:b/>
          <w:bCs/>
          <w:color w:val="4472C4" w:themeColor="accent1"/>
          <w:sz w:val="32"/>
          <w:szCs w:val="32"/>
        </w:rPr>
      </w:pPr>
      <w:r w:rsidRPr="005D6A1E">
        <w:rPr>
          <w:rFonts w:ascii="Arial" w:hAnsi="Arial" w:cs="Arial"/>
          <w:b/>
          <w:bCs/>
          <w:color w:val="4472C4" w:themeColor="accent1"/>
          <w:sz w:val="32"/>
          <w:szCs w:val="32"/>
        </w:rPr>
        <w:t>POWIAT SOCHACZEWSKI</w:t>
      </w:r>
    </w:p>
    <w:p w:rsidR="005D6A1E" w:rsidRPr="005D6A1E" w:rsidRDefault="005D6A1E" w:rsidP="005D6A1E">
      <w:pPr>
        <w:spacing w:line="240" w:lineRule="auto"/>
        <w:rPr>
          <w:rFonts w:ascii="Arial" w:hAnsi="Arial" w:cs="Arial"/>
          <w:sz w:val="20"/>
          <w:szCs w:val="20"/>
        </w:rPr>
      </w:pPr>
    </w:p>
    <w:p w:rsidR="005D6A1E" w:rsidRPr="005D6A1E" w:rsidRDefault="005D6A1E" w:rsidP="005D6A1E">
      <w:pPr>
        <w:spacing w:before="240" w:line="240" w:lineRule="auto"/>
        <w:jc w:val="both"/>
        <w:rPr>
          <w:rFonts w:ascii="Arial" w:hAnsi="Arial" w:cs="Arial"/>
          <w:color w:val="000000" w:themeColor="text1"/>
          <w:sz w:val="20"/>
          <w:szCs w:val="20"/>
        </w:rPr>
      </w:pPr>
      <w:r w:rsidRPr="005D6A1E">
        <w:rPr>
          <w:rFonts w:ascii="Arial" w:hAnsi="Arial" w:cs="Arial"/>
          <w:color w:val="000000" w:themeColor="text1"/>
          <w:sz w:val="20"/>
          <w:szCs w:val="20"/>
        </w:rPr>
        <w:t>Zaprasza do złożenia oferty w postępowaniu o udzielenie zamówienia publicznego prowadzonego w trybie art. 275 pkt 1 (trybie po</w:t>
      </w:r>
      <w:bookmarkStart w:id="1" w:name="_GoBack"/>
      <w:bookmarkEnd w:id="1"/>
      <w:r w:rsidRPr="005D6A1E">
        <w:rPr>
          <w:rFonts w:ascii="Arial" w:hAnsi="Arial" w:cs="Arial"/>
          <w:color w:val="000000" w:themeColor="text1"/>
          <w:sz w:val="20"/>
          <w:szCs w:val="20"/>
        </w:rPr>
        <w:t xml:space="preserve">dstawowym bez negocjacji) o wartości zamówienia nieprzekraczającej progów unijnych o jakich stanowi art. 3 ustawy z 11 września 2019 r. - Prawo zamówień publicznych (Dz. U. z 2019 r. poz. 2019) – dalej ustawy PZP na </w:t>
      </w:r>
      <w:r w:rsidRPr="005D6A1E">
        <w:rPr>
          <w:rFonts w:ascii="Arial" w:hAnsi="Arial" w:cs="Arial"/>
          <w:bCs/>
          <w:color w:val="000000" w:themeColor="text1"/>
          <w:sz w:val="20"/>
          <w:szCs w:val="20"/>
        </w:rPr>
        <w:t xml:space="preserve">usługi </w:t>
      </w:r>
      <w:proofErr w:type="spellStart"/>
      <w:r w:rsidRPr="005D6A1E">
        <w:rPr>
          <w:rFonts w:ascii="Arial" w:hAnsi="Arial" w:cs="Arial"/>
          <w:color w:val="000000" w:themeColor="text1"/>
          <w:sz w:val="20"/>
          <w:szCs w:val="20"/>
        </w:rPr>
        <w:t>pn</w:t>
      </w:r>
      <w:proofErr w:type="spellEnd"/>
      <w:r w:rsidRPr="005D6A1E">
        <w:rPr>
          <w:rFonts w:ascii="Arial" w:hAnsi="Arial" w:cs="Arial"/>
          <w:color w:val="000000" w:themeColor="text1"/>
          <w:sz w:val="20"/>
          <w:szCs w:val="20"/>
        </w:rPr>
        <w:t>:</w:t>
      </w:r>
    </w:p>
    <w:p w:rsidR="005D6A1E" w:rsidRPr="005D6A1E" w:rsidRDefault="005D6A1E" w:rsidP="005D6A1E">
      <w:pPr>
        <w:spacing w:line="240" w:lineRule="auto"/>
        <w:jc w:val="center"/>
        <w:rPr>
          <w:rFonts w:ascii="Arial" w:hAnsi="Arial" w:cs="Arial"/>
          <w:color w:val="000000" w:themeColor="text1"/>
          <w:sz w:val="20"/>
          <w:szCs w:val="20"/>
        </w:rPr>
      </w:pPr>
    </w:p>
    <w:p w:rsidR="004A286B" w:rsidRPr="004A286B" w:rsidRDefault="004A286B" w:rsidP="004A286B">
      <w:pPr>
        <w:spacing w:line="240" w:lineRule="auto"/>
        <w:jc w:val="center"/>
        <w:rPr>
          <w:rFonts w:ascii="Arial" w:hAnsi="Arial" w:cs="Arial"/>
          <w:b/>
          <w:bCs/>
          <w:color w:val="4472C4" w:themeColor="accent1"/>
          <w:sz w:val="24"/>
          <w:szCs w:val="20"/>
        </w:rPr>
      </w:pPr>
      <w:r w:rsidRPr="004A286B">
        <w:rPr>
          <w:rFonts w:ascii="Arial" w:hAnsi="Arial" w:cs="Arial"/>
          <w:b/>
          <w:bCs/>
          <w:color w:val="4472C4" w:themeColor="accent1"/>
          <w:sz w:val="24"/>
          <w:szCs w:val="20"/>
        </w:rPr>
        <w:t xml:space="preserve">Zielone Patio – adaptacja dziedzińca </w:t>
      </w:r>
    </w:p>
    <w:p w:rsidR="005D6A1E" w:rsidRPr="005D6A1E" w:rsidRDefault="004A286B" w:rsidP="004A286B">
      <w:pPr>
        <w:spacing w:line="240" w:lineRule="auto"/>
        <w:jc w:val="center"/>
        <w:rPr>
          <w:rFonts w:ascii="Arial" w:hAnsi="Arial" w:cs="Arial"/>
          <w:color w:val="44546A" w:themeColor="text2"/>
        </w:rPr>
      </w:pPr>
      <w:r w:rsidRPr="004A286B">
        <w:rPr>
          <w:rFonts w:ascii="Arial" w:hAnsi="Arial" w:cs="Arial"/>
          <w:b/>
          <w:bCs/>
          <w:color w:val="4472C4" w:themeColor="accent1"/>
          <w:sz w:val="24"/>
          <w:szCs w:val="20"/>
        </w:rPr>
        <w:t>na wielofunkcyjne miejsce wypoczynku rekreacyjnego i zgromadzeń</w:t>
      </w:r>
    </w:p>
    <w:p w:rsidR="004A286B" w:rsidRDefault="004A286B" w:rsidP="005D6A1E">
      <w:pPr>
        <w:spacing w:line="240" w:lineRule="auto"/>
        <w:jc w:val="center"/>
        <w:rPr>
          <w:rFonts w:ascii="Arial" w:hAnsi="Arial" w:cs="Arial"/>
          <w:color w:val="000000" w:themeColor="text1"/>
          <w:sz w:val="20"/>
          <w:szCs w:val="20"/>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Nr postępowania: </w:t>
      </w:r>
      <w:r w:rsidRPr="005D6A1E">
        <w:rPr>
          <w:rFonts w:ascii="Arial" w:hAnsi="Arial" w:cs="Arial"/>
          <w:b/>
          <w:color w:val="000000" w:themeColor="text1"/>
          <w:sz w:val="20"/>
          <w:szCs w:val="20"/>
        </w:rPr>
        <w:t>IMZP.272.0</w:t>
      </w:r>
      <w:r w:rsidR="004A286B">
        <w:rPr>
          <w:rFonts w:ascii="Arial" w:hAnsi="Arial" w:cs="Arial"/>
          <w:b/>
          <w:color w:val="000000" w:themeColor="text1"/>
          <w:sz w:val="20"/>
          <w:szCs w:val="20"/>
        </w:rPr>
        <w:t>4</w:t>
      </w:r>
      <w:r w:rsidRPr="005D6A1E">
        <w:rPr>
          <w:rFonts w:ascii="Arial" w:hAnsi="Arial" w:cs="Arial"/>
          <w:b/>
          <w:color w:val="000000" w:themeColor="text1"/>
          <w:sz w:val="20"/>
          <w:szCs w:val="20"/>
        </w:rPr>
        <w:t>.2021</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Identyfikator postępowania: </w:t>
      </w:r>
      <w:r w:rsidR="004A286B" w:rsidRPr="004A286B">
        <w:rPr>
          <w:rFonts w:ascii="Arial" w:hAnsi="Arial" w:cs="Arial"/>
          <w:b/>
          <w:color w:val="000000" w:themeColor="text1"/>
          <w:sz w:val="20"/>
          <w:szCs w:val="20"/>
        </w:rPr>
        <w:t>ocds-148610-f8d04f1a-cab3-11eb-911f-9ad5f74c2a25</w:t>
      </w:r>
      <w:r w:rsidRPr="005D6A1E">
        <w:rPr>
          <w:rFonts w:ascii="Arial" w:hAnsi="Arial" w:cs="Arial"/>
          <w:b/>
          <w:color w:val="000000" w:themeColor="text1"/>
          <w:sz w:val="20"/>
          <w:szCs w:val="20"/>
        </w:rPr>
        <w:t xml:space="preserve"> (</w:t>
      </w:r>
      <w:proofErr w:type="spellStart"/>
      <w:r w:rsidRPr="005D6A1E">
        <w:rPr>
          <w:rFonts w:ascii="Arial" w:hAnsi="Arial" w:cs="Arial"/>
          <w:b/>
          <w:color w:val="000000" w:themeColor="text1"/>
          <w:sz w:val="20"/>
          <w:szCs w:val="20"/>
        </w:rPr>
        <w:t>eZamowienia</w:t>
      </w:r>
      <w:proofErr w:type="spellEnd"/>
      <w:r w:rsidRPr="005D6A1E">
        <w:rPr>
          <w:rFonts w:ascii="Arial" w:hAnsi="Arial" w:cs="Arial"/>
          <w:b/>
          <w:color w:val="000000" w:themeColor="text1"/>
          <w:sz w:val="20"/>
          <w:szCs w:val="20"/>
        </w:rPr>
        <w:t>)</w:t>
      </w:r>
    </w:p>
    <w:p w:rsidR="005D6A1E" w:rsidRPr="005D6A1E" w:rsidRDefault="007637EF" w:rsidP="005D6A1E">
      <w:pPr>
        <w:spacing w:line="240" w:lineRule="auto"/>
        <w:jc w:val="center"/>
        <w:rPr>
          <w:rFonts w:ascii="Arial" w:hAnsi="Arial" w:cs="Arial"/>
          <w:b/>
          <w:color w:val="000000" w:themeColor="text1"/>
          <w:sz w:val="20"/>
          <w:szCs w:val="20"/>
        </w:rPr>
      </w:pPr>
      <w:r w:rsidRPr="007637EF">
        <w:rPr>
          <w:rFonts w:ascii="Arial" w:hAnsi="Arial" w:cs="Arial"/>
          <w:b/>
          <w:sz w:val="20"/>
          <w:shd w:val="clear" w:color="auto" w:fill="FFFFFF"/>
        </w:rPr>
        <w:t>b011415b-6216-442f-9225-1dd603054b5b</w:t>
      </w:r>
      <w:r w:rsidR="005D6A1E" w:rsidRPr="007637EF">
        <w:rPr>
          <w:rFonts w:ascii="Arial" w:hAnsi="Arial" w:cs="Arial"/>
          <w:b/>
          <w:shd w:val="clear" w:color="auto" w:fill="FFFFFF"/>
        </w:rPr>
        <w:t xml:space="preserve"> </w:t>
      </w:r>
      <w:r w:rsidR="005D6A1E" w:rsidRPr="005D6A1E">
        <w:rPr>
          <w:rFonts w:ascii="Arial" w:hAnsi="Arial" w:cs="Arial"/>
          <w:b/>
          <w:color w:val="111111"/>
          <w:shd w:val="clear" w:color="auto" w:fill="FFFFFF"/>
        </w:rPr>
        <w:t>(</w:t>
      </w:r>
      <w:proofErr w:type="spellStart"/>
      <w:r w:rsidR="005D6A1E" w:rsidRPr="005D6A1E">
        <w:rPr>
          <w:rFonts w:ascii="Arial" w:hAnsi="Arial" w:cs="Arial"/>
          <w:b/>
          <w:color w:val="111111"/>
          <w:shd w:val="clear" w:color="auto" w:fill="FFFFFF"/>
        </w:rPr>
        <w:t>miniPortal</w:t>
      </w:r>
      <w:proofErr w:type="spellEnd"/>
      <w:r w:rsidR="005D6A1E" w:rsidRPr="005D6A1E">
        <w:rPr>
          <w:rFonts w:ascii="Arial" w:hAnsi="Arial" w:cs="Arial"/>
          <w:b/>
          <w:color w:val="111111"/>
          <w:shd w:val="clear" w:color="auto" w:fill="FFFFFF"/>
        </w:rPr>
        <w:t xml:space="preserve"> UZP)</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tabs>
          <w:tab w:val="left" w:pos="540"/>
        </w:tabs>
        <w:spacing w:line="240" w:lineRule="auto"/>
        <w:jc w:val="center"/>
        <w:rPr>
          <w:rFonts w:ascii="Arial" w:hAnsi="Arial" w:cs="Arial"/>
          <w:sz w:val="20"/>
          <w:szCs w:val="20"/>
        </w:rPr>
      </w:pPr>
      <w:r w:rsidRPr="005D6A1E">
        <w:rPr>
          <w:rFonts w:ascii="Arial" w:hAnsi="Arial" w:cs="Arial"/>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5D6A1E">
        <w:rPr>
          <w:rStyle w:val="Hipercze"/>
          <w:rFonts w:ascii="Arial" w:hAnsi="Arial" w:cs="Arial"/>
          <w:b/>
          <w:bCs/>
          <w:sz w:val="20"/>
          <w:szCs w:val="20"/>
        </w:rPr>
        <w:t>https://miniportal.uzp.gov.pl/</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8E2049" w:rsidRDefault="008E2049" w:rsidP="005D6A1E">
      <w:pPr>
        <w:spacing w:line="240" w:lineRule="auto"/>
        <w:jc w:val="center"/>
        <w:rPr>
          <w:rFonts w:ascii="Arial" w:hAnsi="Arial" w:cs="Arial"/>
          <w:b/>
          <w:color w:val="000000" w:themeColor="text1"/>
          <w:sz w:val="20"/>
          <w:szCs w:val="20"/>
        </w:rPr>
      </w:pPr>
    </w:p>
    <w:p w:rsidR="005D6A1E" w:rsidRPr="005D6A1E" w:rsidRDefault="004A286B" w:rsidP="005D6A1E">
      <w:pPr>
        <w:spacing w:line="240" w:lineRule="auto"/>
        <w:jc w:val="center"/>
        <w:rPr>
          <w:rFonts w:ascii="Arial" w:hAnsi="Arial" w:cs="Arial"/>
          <w:b/>
          <w:color w:val="000000" w:themeColor="text1"/>
          <w:sz w:val="20"/>
          <w:szCs w:val="20"/>
        </w:rPr>
      </w:pPr>
      <w:r>
        <w:rPr>
          <w:rFonts w:ascii="Arial" w:hAnsi="Arial" w:cs="Arial"/>
          <w:b/>
          <w:color w:val="000000" w:themeColor="text1"/>
          <w:sz w:val="20"/>
          <w:szCs w:val="20"/>
        </w:rPr>
        <w:t>CZERWIEC</w:t>
      </w:r>
      <w:r w:rsidR="005D6A1E" w:rsidRPr="005D6A1E">
        <w:rPr>
          <w:rFonts w:ascii="Arial" w:hAnsi="Arial" w:cs="Arial"/>
          <w:b/>
          <w:color w:val="000000" w:themeColor="text1"/>
          <w:sz w:val="20"/>
          <w:szCs w:val="20"/>
        </w:rPr>
        <w:t>, 2021</w:t>
      </w:r>
    </w:p>
    <w:bookmarkEnd w:id="0"/>
    <w:p w:rsidR="00D67D52" w:rsidRDefault="00D67D52">
      <w:pPr>
        <w:rPr>
          <w:rFonts w:cstheme="minorHAnsi"/>
          <w:b/>
          <w:bCs/>
          <w:sz w:val="24"/>
          <w:szCs w:val="24"/>
        </w:rPr>
      </w:pPr>
      <w:r>
        <w:rPr>
          <w:rFonts w:cstheme="minorHAnsi"/>
          <w:b/>
          <w:bCs/>
          <w:sz w:val="24"/>
          <w:szCs w:val="24"/>
        </w:rPr>
        <w:br w:type="page"/>
      </w:r>
    </w:p>
    <w:p w:rsidR="008E2049" w:rsidRPr="00DD6A01" w:rsidRDefault="008E2049" w:rsidP="00DD6A01">
      <w:pPr>
        <w:spacing w:after="0" w:line="276" w:lineRule="auto"/>
        <w:jc w:val="right"/>
        <w:rPr>
          <w:rFonts w:ascii="Arial" w:hAnsi="Arial" w:cs="Arial"/>
          <w:b/>
          <w:bCs/>
          <w:sz w:val="24"/>
          <w:szCs w:val="24"/>
        </w:rPr>
      </w:pPr>
      <w:r w:rsidRPr="00DD6A01">
        <w:rPr>
          <w:rFonts w:ascii="Arial" w:hAnsi="Arial" w:cs="Arial"/>
          <w:b/>
          <w:bCs/>
          <w:sz w:val="24"/>
          <w:szCs w:val="24"/>
        </w:rPr>
        <w:lastRenderedPageBreak/>
        <w:t>IMZP.272.0</w:t>
      </w:r>
      <w:r w:rsidR="004A286B">
        <w:rPr>
          <w:rFonts w:ascii="Arial" w:hAnsi="Arial" w:cs="Arial"/>
          <w:b/>
          <w:bCs/>
          <w:sz w:val="24"/>
          <w:szCs w:val="24"/>
        </w:rPr>
        <w:t>4</w:t>
      </w:r>
      <w:r w:rsidRPr="00DD6A01">
        <w:rPr>
          <w:rFonts w:ascii="Arial" w:hAnsi="Arial" w:cs="Arial"/>
          <w:b/>
          <w:bCs/>
          <w:sz w:val="24"/>
          <w:szCs w:val="24"/>
        </w:rPr>
        <w:t>.2021 – Załącznik B do SWZ</w:t>
      </w:r>
    </w:p>
    <w:p w:rsidR="008E2049" w:rsidRPr="00DD6A01" w:rsidRDefault="008E2049" w:rsidP="00DD6A01">
      <w:pPr>
        <w:spacing w:after="0" w:line="276" w:lineRule="auto"/>
        <w:rPr>
          <w:rFonts w:ascii="Arial" w:hAnsi="Arial" w:cs="Arial"/>
          <w:b/>
          <w:bCs/>
          <w:sz w:val="24"/>
          <w:szCs w:val="24"/>
        </w:rPr>
      </w:pPr>
    </w:p>
    <w:p w:rsidR="008E2049" w:rsidRPr="00DD6A01" w:rsidRDefault="008E2049" w:rsidP="00DD6A01">
      <w:pPr>
        <w:spacing w:after="0" w:line="276" w:lineRule="auto"/>
        <w:jc w:val="center"/>
        <w:rPr>
          <w:rFonts w:ascii="Arial" w:hAnsi="Arial" w:cs="Arial"/>
          <w:b/>
          <w:bCs/>
          <w:sz w:val="28"/>
          <w:szCs w:val="24"/>
        </w:rPr>
      </w:pPr>
      <w:r w:rsidRPr="00DD6A01">
        <w:rPr>
          <w:rFonts w:ascii="Arial" w:hAnsi="Arial" w:cs="Arial"/>
          <w:b/>
          <w:bCs/>
          <w:sz w:val="28"/>
          <w:szCs w:val="24"/>
        </w:rPr>
        <w:t>UMOWA NR. ZP.273. … .2021</w:t>
      </w:r>
    </w:p>
    <w:p w:rsidR="004A286B" w:rsidRPr="004A286B" w:rsidRDefault="004A286B" w:rsidP="004A286B">
      <w:pPr>
        <w:spacing w:after="0" w:line="276" w:lineRule="auto"/>
        <w:jc w:val="center"/>
        <w:rPr>
          <w:rFonts w:ascii="Arial" w:hAnsi="Arial" w:cs="Arial"/>
          <w:b/>
          <w:bCs/>
          <w:sz w:val="28"/>
          <w:szCs w:val="24"/>
        </w:rPr>
      </w:pPr>
      <w:r>
        <w:rPr>
          <w:rFonts w:ascii="Arial" w:hAnsi="Arial" w:cs="Arial"/>
          <w:b/>
          <w:bCs/>
          <w:sz w:val="28"/>
          <w:szCs w:val="24"/>
        </w:rPr>
        <w:t xml:space="preserve">Na realizację inwestycji p.n.: </w:t>
      </w:r>
      <w:r w:rsidRPr="004A286B">
        <w:rPr>
          <w:rFonts w:ascii="Arial" w:hAnsi="Arial" w:cs="Arial"/>
          <w:b/>
          <w:bCs/>
          <w:sz w:val="28"/>
          <w:szCs w:val="24"/>
        </w:rPr>
        <w:t xml:space="preserve">Zielone Patio – adaptacja dziedzińca </w:t>
      </w:r>
    </w:p>
    <w:p w:rsidR="008E2049" w:rsidRPr="00DD6A01" w:rsidRDefault="004A286B" w:rsidP="004A286B">
      <w:pPr>
        <w:spacing w:after="0" w:line="276" w:lineRule="auto"/>
        <w:jc w:val="center"/>
        <w:rPr>
          <w:rFonts w:ascii="Arial" w:hAnsi="Arial" w:cs="Arial"/>
          <w:b/>
          <w:bCs/>
          <w:sz w:val="24"/>
          <w:szCs w:val="24"/>
        </w:rPr>
      </w:pPr>
      <w:r w:rsidRPr="004A286B">
        <w:rPr>
          <w:rFonts w:ascii="Arial" w:hAnsi="Arial" w:cs="Arial"/>
          <w:b/>
          <w:bCs/>
          <w:sz w:val="28"/>
          <w:szCs w:val="24"/>
        </w:rPr>
        <w:t>na wielofunkcyjne miejsce wypoczynku rekreacyjnego i zgromadzeń</w:t>
      </w:r>
    </w:p>
    <w:p w:rsidR="008E2049" w:rsidRPr="00DD6A01" w:rsidRDefault="008E2049" w:rsidP="00DD6A01">
      <w:pPr>
        <w:spacing w:line="276" w:lineRule="auto"/>
        <w:jc w:val="both"/>
        <w:rPr>
          <w:rFonts w:ascii="Arial" w:hAnsi="Arial" w:cs="Arial"/>
          <w:bCs/>
          <w:sz w:val="16"/>
          <w:szCs w:val="16"/>
        </w:rPr>
      </w:pPr>
    </w:p>
    <w:p w:rsidR="008E2049" w:rsidRPr="00DD6A01" w:rsidRDefault="008E2049" w:rsidP="00DD6A01">
      <w:pPr>
        <w:spacing w:line="276" w:lineRule="auto"/>
        <w:jc w:val="both"/>
        <w:rPr>
          <w:rFonts w:ascii="Arial" w:hAnsi="Arial" w:cs="Arial"/>
          <w:bCs/>
          <w:sz w:val="24"/>
          <w:szCs w:val="24"/>
        </w:rPr>
      </w:pPr>
      <w:r w:rsidRPr="00DD6A01">
        <w:rPr>
          <w:rFonts w:ascii="Arial" w:hAnsi="Arial" w:cs="Arial"/>
          <w:bCs/>
          <w:sz w:val="24"/>
          <w:szCs w:val="24"/>
        </w:rPr>
        <w:t xml:space="preserve">Zawarta w dniu ………………..…… 2021 roku, w Sochaczewie, pomiędzy </w:t>
      </w:r>
      <w:r w:rsidRPr="00DD6A01">
        <w:rPr>
          <w:rFonts w:ascii="Arial" w:hAnsi="Arial" w:cs="Arial"/>
          <w:b/>
          <w:bCs/>
          <w:sz w:val="24"/>
          <w:szCs w:val="24"/>
        </w:rPr>
        <w:t>Powiatem Sochaczewskim</w:t>
      </w:r>
      <w:r w:rsidRPr="00DD6A01">
        <w:rPr>
          <w:rFonts w:ascii="Arial" w:hAnsi="Arial" w:cs="Arial"/>
          <w:bCs/>
          <w:sz w:val="24"/>
          <w:szCs w:val="24"/>
        </w:rPr>
        <w:t xml:space="preserve"> z siedzibą w Sochaczewie przy ulicy marsz. Józefa Piłsudskiego 65 (NIP: 837 – 15 – 11 – 868), zwanym dalej „</w:t>
      </w:r>
      <w:r w:rsidRPr="00DD6A01">
        <w:rPr>
          <w:rFonts w:ascii="Arial" w:hAnsi="Arial" w:cs="Arial"/>
          <w:b/>
          <w:bCs/>
          <w:sz w:val="24"/>
          <w:szCs w:val="24"/>
        </w:rPr>
        <w:t>Zamawiającym</w:t>
      </w:r>
      <w:r w:rsidRPr="00DD6A01">
        <w:rPr>
          <w:rFonts w:ascii="Arial" w:hAnsi="Arial" w:cs="Arial"/>
          <w:bCs/>
          <w:sz w:val="24"/>
          <w:szCs w:val="24"/>
        </w:rPr>
        <w:t>”, reprezentowanym przez Zarząd Powiatu, w imieniu którego działają:</w:t>
      </w:r>
    </w:p>
    <w:p w:rsidR="008E2049" w:rsidRPr="00DD6A01" w:rsidRDefault="008E2049" w:rsidP="00932A0E">
      <w:pPr>
        <w:numPr>
          <w:ilvl w:val="0"/>
          <w:numId w:val="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t>
      </w:r>
    </w:p>
    <w:p w:rsidR="008E2049" w:rsidRPr="00DD6A01" w:rsidRDefault="008E2049" w:rsidP="00932A0E">
      <w:pPr>
        <w:numPr>
          <w:ilvl w:val="0"/>
          <w:numId w:val="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przy kontrasygnacie Skarbnika Powiatu ………………………………………..</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a:</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 zwaną / -</w:t>
      </w:r>
      <w:proofErr w:type="spellStart"/>
      <w:r w:rsidRPr="00DD6A01">
        <w:rPr>
          <w:rFonts w:ascii="Arial" w:hAnsi="Arial" w:cs="Arial"/>
          <w:bCs/>
          <w:sz w:val="24"/>
          <w:szCs w:val="24"/>
        </w:rPr>
        <w:t>ym</w:t>
      </w:r>
      <w:proofErr w:type="spellEnd"/>
      <w:r w:rsidRPr="00DD6A01">
        <w:rPr>
          <w:rFonts w:ascii="Arial" w:hAnsi="Arial" w:cs="Arial"/>
          <w:bCs/>
          <w:sz w:val="24"/>
          <w:szCs w:val="24"/>
        </w:rPr>
        <w:t xml:space="preserve"> dalej „</w:t>
      </w:r>
      <w:r w:rsidRPr="00DD6A01">
        <w:rPr>
          <w:rFonts w:ascii="Arial" w:hAnsi="Arial" w:cs="Arial"/>
          <w:b/>
          <w:bCs/>
          <w:sz w:val="24"/>
          <w:szCs w:val="24"/>
        </w:rPr>
        <w:t>Wykonawcą</w:t>
      </w:r>
      <w:r w:rsidRPr="00DD6A01">
        <w:rPr>
          <w:rFonts w:ascii="Arial" w:hAnsi="Arial" w:cs="Arial"/>
          <w:bCs/>
          <w:sz w:val="24"/>
          <w:szCs w:val="24"/>
        </w:rPr>
        <w:t xml:space="preserve">” wyłonionym w wyniku przeprowadzonego postępowania w trybie podstawowym nr </w:t>
      </w:r>
      <w:r w:rsidRPr="00DD6A01">
        <w:rPr>
          <w:rFonts w:ascii="Arial" w:hAnsi="Arial" w:cs="Arial"/>
          <w:b/>
          <w:bCs/>
          <w:sz w:val="24"/>
          <w:szCs w:val="24"/>
        </w:rPr>
        <w:t>IMZP.272.0</w:t>
      </w:r>
      <w:r w:rsidR="004A286B">
        <w:rPr>
          <w:rFonts w:ascii="Arial" w:hAnsi="Arial" w:cs="Arial"/>
          <w:b/>
          <w:bCs/>
          <w:sz w:val="24"/>
          <w:szCs w:val="24"/>
        </w:rPr>
        <w:t>4</w:t>
      </w:r>
      <w:r w:rsidRPr="00DD6A01">
        <w:rPr>
          <w:rFonts w:ascii="Arial" w:hAnsi="Arial" w:cs="Arial"/>
          <w:b/>
          <w:bCs/>
          <w:sz w:val="24"/>
          <w:szCs w:val="24"/>
        </w:rPr>
        <w:t>.2021</w:t>
      </w:r>
      <w:r w:rsidRPr="00DD6A01">
        <w:rPr>
          <w:rFonts w:ascii="Arial" w:hAnsi="Arial" w:cs="Arial"/>
          <w:bCs/>
          <w:sz w:val="24"/>
          <w:szCs w:val="24"/>
        </w:rPr>
        <w:t xml:space="preserve">, zgodnie z art. 275 ust.1 ustawy z dnia 11 września 2019 roku Prawo zamówień publicznych (Dz. U. 2019 poz. 2019 z późn. zm.) – zwaną dalej „ustawą </w:t>
      </w:r>
      <w:proofErr w:type="spellStart"/>
      <w:r w:rsidRPr="00DD6A01">
        <w:rPr>
          <w:rFonts w:ascii="Arial" w:hAnsi="Arial" w:cs="Arial"/>
          <w:bCs/>
          <w:sz w:val="24"/>
          <w:szCs w:val="24"/>
        </w:rPr>
        <w:t>Pzp</w:t>
      </w:r>
      <w:proofErr w:type="spellEnd"/>
      <w:r w:rsidRPr="00DD6A01">
        <w:rPr>
          <w:rFonts w:ascii="Arial" w:hAnsi="Arial" w:cs="Arial"/>
          <w:bCs/>
          <w:sz w:val="24"/>
          <w:szCs w:val="24"/>
        </w:rPr>
        <w:t>” lub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Przedmiot umowy</w:t>
      </w:r>
    </w:p>
    <w:p w:rsidR="008E2049" w:rsidRPr="004A286B" w:rsidRDefault="008E2049" w:rsidP="00932A0E">
      <w:pPr>
        <w:numPr>
          <w:ilvl w:val="0"/>
          <w:numId w:val="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Przedmiotem zamówienia (zwanym dalej także „przedmiotem umowy”) jest </w:t>
      </w:r>
      <w:r w:rsidR="004A286B" w:rsidRPr="004A286B">
        <w:rPr>
          <w:rFonts w:ascii="Arial" w:hAnsi="Arial" w:cs="Arial"/>
          <w:b/>
          <w:bCs/>
          <w:sz w:val="24"/>
          <w:szCs w:val="24"/>
        </w:rPr>
        <w:t xml:space="preserve">adaptacja dziedzińca Zespołu Szkół Rolnicze Centrum Kształcenia Ustawicznego w Sochaczewie na wielofunkcyjne miejsce wypoczynku i rekreacji. Teren znajduje się na działce o numerze 2005/20, obręb 0010 Sochaczew Wschód. Teren ten ma służyć mieszkańcom Sochaczewa oraz osobom przebywającym na terenie placówki. Celem jest stworzenie wielofunkcyjnego miejsca wypoczynku i rekreacji. </w:t>
      </w:r>
      <w:r w:rsidR="004A286B" w:rsidRPr="004A286B">
        <w:rPr>
          <w:rFonts w:ascii="Arial" w:hAnsi="Arial" w:cs="Arial"/>
          <w:bCs/>
          <w:sz w:val="24"/>
          <w:szCs w:val="24"/>
        </w:rPr>
        <w:t>Inwestycja stanowi realizację projektu, który został wybrany przez mieszkańców w ramach Powiatowego Budżetu Obywatelskiego na rok 2020, a nie mógł zostać zrealizowany w 2020 roku ze względu na stan epidemii SARS-CoV-2.</w:t>
      </w:r>
    </w:p>
    <w:p w:rsidR="004A286B" w:rsidRPr="004A286B" w:rsidRDefault="004A286B" w:rsidP="004A286B">
      <w:pPr>
        <w:numPr>
          <w:ilvl w:val="0"/>
          <w:numId w:val="3"/>
        </w:numPr>
        <w:spacing w:after="0" w:line="276" w:lineRule="auto"/>
        <w:ind w:left="567" w:hanging="567"/>
        <w:contextualSpacing/>
        <w:jc w:val="both"/>
        <w:rPr>
          <w:rFonts w:ascii="Arial" w:hAnsi="Arial" w:cs="Arial"/>
          <w:b/>
          <w:bCs/>
          <w:sz w:val="24"/>
          <w:szCs w:val="24"/>
        </w:rPr>
      </w:pPr>
      <w:r w:rsidRPr="004A286B">
        <w:rPr>
          <w:rFonts w:ascii="Arial" w:hAnsi="Arial" w:cs="Arial"/>
          <w:b/>
          <w:bCs/>
          <w:sz w:val="24"/>
          <w:szCs w:val="24"/>
        </w:rPr>
        <w:t>Zakres realizacyjny inwestycji:</w:t>
      </w:r>
    </w:p>
    <w:p w:rsidR="004A286B" w:rsidRPr="004A286B" w:rsidRDefault="004A286B" w:rsidP="004A286B">
      <w:pPr>
        <w:numPr>
          <w:ilvl w:val="0"/>
          <w:numId w:val="65"/>
        </w:numPr>
        <w:spacing w:after="0" w:line="276" w:lineRule="auto"/>
        <w:ind w:left="1134" w:hanging="567"/>
        <w:contextualSpacing/>
        <w:jc w:val="both"/>
        <w:rPr>
          <w:rFonts w:ascii="Arial" w:hAnsi="Arial" w:cs="Arial"/>
          <w:bCs/>
          <w:sz w:val="24"/>
          <w:szCs w:val="24"/>
        </w:rPr>
      </w:pPr>
      <w:r w:rsidRPr="004A286B">
        <w:rPr>
          <w:rFonts w:ascii="Arial" w:hAnsi="Arial" w:cs="Arial"/>
          <w:bCs/>
          <w:sz w:val="24"/>
          <w:szCs w:val="24"/>
        </w:rPr>
        <w:t>Rozbiórki i roboty porządkowe</w:t>
      </w:r>
      <w:r>
        <w:rPr>
          <w:rFonts w:ascii="Arial" w:hAnsi="Arial" w:cs="Arial"/>
          <w:bCs/>
          <w:sz w:val="24"/>
          <w:szCs w:val="24"/>
        </w:rPr>
        <w:t>,</w:t>
      </w:r>
    </w:p>
    <w:p w:rsidR="004A286B" w:rsidRPr="004A286B" w:rsidRDefault="004A286B" w:rsidP="004A286B">
      <w:pPr>
        <w:numPr>
          <w:ilvl w:val="0"/>
          <w:numId w:val="65"/>
        </w:numPr>
        <w:spacing w:after="0" w:line="276" w:lineRule="auto"/>
        <w:ind w:left="1134" w:hanging="567"/>
        <w:contextualSpacing/>
        <w:jc w:val="both"/>
        <w:rPr>
          <w:rFonts w:ascii="Arial" w:hAnsi="Arial" w:cs="Arial"/>
          <w:bCs/>
          <w:sz w:val="24"/>
          <w:szCs w:val="24"/>
        </w:rPr>
      </w:pPr>
      <w:r w:rsidRPr="004A286B">
        <w:rPr>
          <w:rFonts w:ascii="Arial" w:hAnsi="Arial" w:cs="Arial"/>
          <w:bCs/>
          <w:sz w:val="24"/>
          <w:szCs w:val="24"/>
        </w:rPr>
        <w:t>Budowa nawierzchni</w:t>
      </w:r>
      <w:r>
        <w:rPr>
          <w:rFonts w:ascii="Arial" w:hAnsi="Arial" w:cs="Arial"/>
          <w:bCs/>
          <w:sz w:val="24"/>
          <w:szCs w:val="24"/>
        </w:rPr>
        <w:t>,</w:t>
      </w:r>
    </w:p>
    <w:p w:rsidR="004A286B" w:rsidRPr="004A286B" w:rsidRDefault="004A286B" w:rsidP="004A286B">
      <w:pPr>
        <w:numPr>
          <w:ilvl w:val="0"/>
          <w:numId w:val="65"/>
        </w:numPr>
        <w:spacing w:after="0" w:line="276" w:lineRule="auto"/>
        <w:ind w:left="1134" w:hanging="567"/>
        <w:contextualSpacing/>
        <w:jc w:val="both"/>
        <w:rPr>
          <w:rFonts w:ascii="Arial" w:hAnsi="Arial" w:cs="Arial"/>
          <w:bCs/>
          <w:sz w:val="24"/>
          <w:szCs w:val="24"/>
        </w:rPr>
      </w:pPr>
      <w:r w:rsidRPr="004A286B">
        <w:rPr>
          <w:rFonts w:ascii="Arial" w:hAnsi="Arial" w:cs="Arial"/>
          <w:bCs/>
          <w:sz w:val="24"/>
          <w:szCs w:val="24"/>
        </w:rPr>
        <w:t>Elementy małej architektury</w:t>
      </w:r>
      <w:r>
        <w:rPr>
          <w:rFonts w:ascii="Arial" w:hAnsi="Arial" w:cs="Arial"/>
          <w:bCs/>
          <w:sz w:val="24"/>
          <w:szCs w:val="24"/>
        </w:rPr>
        <w:t>,</w:t>
      </w:r>
    </w:p>
    <w:p w:rsidR="004A286B" w:rsidRPr="004A286B" w:rsidRDefault="004A286B" w:rsidP="004A286B">
      <w:pPr>
        <w:numPr>
          <w:ilvl w:val="0"/>
          <w:numId w:val="65"/>
        </w:numPr>
        <w:spacing w:after="0" w:line="276" w:lineRule="auto"/>
        <w:ind w:left="1134" w:hanging="567"/>
        <w:contextualSpacing/>
        <w:jc w:val="both"/>
        <w:rPr>
          <w:rFonts w:ascii="Arial" w:hAnsi="Arial" w:cs="Arial"/>
          <w:bCs/>
          <w:sz w:val="24"/>
          <w:szCs w:val="24"/>
        </w:rPr>
      </w:pPr>
      <w:r w:rsidRPr="004A286B">
        <w:rPr>
          <w:rFonts w:ascii="Arial" w:hAnsi="Arial" w:cs="Arial"/>
          <w:bCs/>
          <w:sz w:val="24"/>
          <w:szCs w:val="24"/>
        </w:rPr>
        <w:t>Urządzanie nowej szaty roślinnej</w:t>
      </w:r>
      <w:r>
        <w:rPr>
          <w:rFonts w:ascii="Arial" w:hAnsi="Arial" w:cs="Arial"/>
          <w:bCs/>
          <w:sz w:val="24"/>
          <w:szCs w:val="24"/>
        </w:rPr>
        <w:t>,</w:t>
      </w:r>
    </w:p>
    <w:p w:rsidR="008E2049" w:rsidRPr="004A286B" w:rsidRDefault="004A286B" w:rsidP="004A286B">
      <w:pPr>
        <w:numPr>
          <w:ilvl w:val="0"/>
          <w:numId w:val="65"/>
        </w:numPr>
        <w:spacing w:after="0" w:line="276" w:lineRule="auto"/>
        <w:ind w:left="1134" w:hanging="567"/>
        <w:contextualSpacing/>
        <w:jc w:val="both"/>
        <w:rPr>
          <w:rFonts w:ascii="Arial" w:hAnsi="Arial" w:cs="Arial"/>
          <w:bCs/>
          <w:sz w:val="24"/>
          <w:szCs w:val="24"/>
        </w:rPr>
      </w:pPr>
      <w:r w:rsidRPr="004A286B">
        <w:rPr>
          <w:rFonts w:ascii="Arial" w:hAnsi="Arial" w:cs="Arial"/>
          <w:bCs/>
          <w:sz w:val="24"/>
          <w:szCs w:val="24"/>
        </w:rPr>
        <w:t>Roboty instalacyjne elektryczne.</w:t>
      </w:r>
    </w:p>
    <w:p w:rsidR="004A286B" w:rsidRPr="004A286B" w:rsidRDefault="004A286B" w:rsidP="004A286B">
      <w:pPr>
        <w:pStyle w:val="Akapitzlist"/>
        <w:numPr>
          <w:ilvl w:val="0"/>
          <w:numId w:val="3"/>
        </w:numPr>
        <w:ind w:left="567" w:hanging="567"/>
        <w:jc w:val="both"/>
        <w:rPr>
          <w:rFonts w:ascii="Arial" w:hAnsi="Arial" w:cs="Arial"/>
          <w:bCs/>
          <w:sz w:val="24"/>
          <w:szCs w:val="24"/>
        </w:rPr>
      </w:pPr>
      <w:r w:rsidRPr="004A286B">
        <w:rPr>
          <w:rFonts w:ascii="Arial" w:hAnsi="Arial" w:cs="Arial"/>
          <w:sz w:val="24"/>
          <w:szCs w:val="24"/>
        </w:rPr>
        <w:t>Szczegółowe określenie przedmiotu zamówienia zawiera Załącznik A do SWZ</w:t>
      </w:r>
      <w:r w:rsidRPr="004A286B">
        <w:rPr>
          <w:rFonts w:ascii="Arial" w:hAnsi="Arial" w:cs="Arial"/>
          <w:b/>
          <w:bCs/>
          <w:sz w:val="24"/>
          <w:szCs w:val="24"/>
        </w:rPr>
        <w:t xml:space="preserve">, </w:t>
      </w:r>
      <w:r w:rsidRPr="004A286B">
        <w:rPr>
          <w:rFonts w:ascii="Arial" w:hAnsi="Arial" w:cs="Arial"/>
          <w:bCs/>
          <w:sz w:val="24"/>
          <w:szCs w:val="24"/>
        </w:rPr>
        <w:t>będący również załącznikiem do niniejszej umowy i zawierający w szczególności: dokumentację projektową ze szczegółowym ślepym kosztorysem (bez cen), specyfikacje techniczne wykonania i odbioru robót budowlanych (STWiORB), pozwolenia i decyzje.</w:t>
      </w:r>
    </w:p>
    <w:p w:rsidR="004A286B" w:rsidRPr="004A286B" w:rsidRDefault="004A286B" w:rsidP="004A286B">
      <w:pPr>
        <w:pStyle w:val="Akapitzlist"/>
        <w:numPr>
          <w:ilvl w:val="0"/>
          <w:numId w:val="3"/>
        </w:numPr>
        <w:ind w:left="567" w:hanging="567"/>
        <w:jc w:val="both"/>
        <w:rPr>
          <w:rFonts w:ascii="Arial" w:hAnsi="Arial" w:cs="Arial"/>
          <w:bCs/>
          <w:sz w:val="24"/>
          <w:szCs w:val="24"/>
        </w:rPr>
      </w:pPr>
      <w:r w:rsidRPr="004A286B">
        <w:rPr>
          <w:rFonts w:ascii="Arial" w:hAnsi="Arial" w:cs="Arial"/>
          <w:bCs/>
          <w:sz w:val="24"/>
          <w:szCs w:val="24"/>
        </w:rPr>
        <w:t xml:space="preserve">Przedmiot umowy musi być wykonany zgodnie z obowiązującymi na dzień odbioru końcowego przepisami i normami, a w szczególności z przepisami Prawa budowlanego oraz na ustalonych niniejszą umową warunkach. </w:t>
      </w:r>
    </w:p>
    <w:p w:rsidR="004A286B" w:rsidRPr="004A286B" w:rsidRDefault="004A286B" w:rsidP="004A286B">
      <w:pPr>
        <w:pStyle w:val="Akapitzlist"/>
        <w:numPr>
          <w:ilvl w:val="0"/>
          <w:numId w:val="3"/>
        </w:numPr>
        <w:ind w:left="567" w:hanging="567"/>
        <w:jc w:val="both"/>
        <w:rPr>
          <w:rFonts w:ascii="Arial" w:hAnsi="Arial" w:cs="Arial"/>
          <w:bCs/>
          <w:sz w:val="24"/>
          <w:szCs w:val="24"/>
        </w:rPr>
      </w:pPr>
      <w:r w:rsidRPr="004A286B">
        <w:rPr>
          <w:rFonts w:ascii="Arial" w:hAnsi="Arial" w:cs="Arial"/>
          <w:bCs/>
          <w:sz w:val="24"/>
          <w:szCs w:val="24"/>
        </w:rPr>
        <w:lastRenderedPageBreak/>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rsidR="004A286B" w:rsidRPr="004A286B" w:rsidRDefault="004A286B" w:rsidP="004A286B">
      <w:pPr>
        <w:pStyle w:val="Akapitzlist"/>
        <w:numPr>
          <w:ilvl w:val="0"/>
          <w:numId w:val="66"/>
        </w:numPr>
        <w:tabs>
          <w:tab w:val="left" w:pos="567"/>
          <w:tab w:val="left" w:pos="1134"/>
        </w:tabs>
        <w:ind w:left="1134" w:hanging="567"/>
        <w:jc w:val="both"/>
        <w:rPr>
          <w:rFonts w:ascii="Arial" w:hAnsi="Arial" w:cs="Arial"/>
          <w:bCs/>
          <w:sz w:val="24"/>
          <w:szCs w:val="24"/>
        </w:rPr>
      </w:pPr>
      <w:r w:rsidRPr="004A286B">
        <w:rPr>
          <w:rFonts w:ascii="Arial" w:hAnsi="Arial" w:cs="Arial"/>
          <w:bCs/>
          <w:sz w:val="24"/>
          <w:szCs w:val="24"/>
        </w:rPr>
        <w:t>spowodują obniżenie kosztu ponoszonego przez Zamawiającego na eksploatację i konserwację wykonanego przedmiotu umowy;</w:t>
      </w:r>
    </w:p>
    <w:p w:rsidR="004A286B" w:rsidRPr="004A286B" w:rsidRDefault="004A286B" w:rsidP="004A286B">
      <w:pPr>
        <w:pStyle w:val="Akapitzlist"/>
        <w:numPr>
          <w:ilvl w:val="0"/>
          <w:numId w:val="66"/>
        </w:numPr>
        <w:tabs>
          <w:tab w:val="left" w:pos="567"/>
          <w:tab w:val="left" w:pos="1134"/>
        </w:tabs>
        <w:ind w:left="1134" w:hanging="567"/>
        <w:jc w:val="both"/>
        <w:rPr>
          <w:rFonts w:ascii="Arial" w:hAnsi="Arial" w:cs="Arial"/>
          <w:bCs/>
          <w:sz w:val="24"/>
          <w:szCs w:val="24"/>
        </w:rPr>
      </w:pPr>
      <w:r w:rsidRPr="004A286B">
        <w:rPr>
          <w:rFonts w:ascii="Arial" w:hAnsi="Arial" w:cs="Arial"/>
          <w:bCs/>
          <w:sz w:val="24"/>
          <w:szCs w:val="24"/>
        </w:rPr>
        <w:t>spowodują poprawienie parametrów technicznych;</w:t>
      </w:r>
    </w:p>
    <w:p w:rsidR="004A286B" w:rsidRPr="004A286B" w:rsidRDefault="004A286B" w:rsidP="004A286B">
      <w:pPr>
        <w:pStyle w:val="Akapitzlist"/>
        <w:numPr>
          <w:ilvl w:val="0"/>
          <w:numId w:val="66"/>
        </w:numPr>
        <w:tabs>
          <w:tab w:val="left" w:pos="567"/>
          <w:tab w:val="left" w:pos="1134"/>
        </w:tabs>
        <w:ind w:left="1134" w:hanging="567"/>
        <w:jc w:val="both"/>
        <w:rPr>
          <w:rFonts w:ascii="Arial" w:hAnsi="Arial" w:cs="Arial"/>
          <w:bCs/>
          <w:sz w:val="24"/>
          <w:szCs w:val="24"/>
        </w:rPr>
      </w:pPr>
      <w:r w:rsidRPr="004A286B">
        <w:rPr>
          <w:rFonts w:ascii="Arial" w:hAnsi="Arial" w:cs="Arial"/>
          <w:bCs/>
          <w:sz w:val="24"/>
          <w:szCs w:val="24"/>
        </w:rPr>
        <w:t>stanowić będą aktualizację rozwiązań z uwagi na postęp technologiczny lub zmiany obowiązujących przepisów,</w:t>
      </w:r>
    </w:p>
    <w:p w:rsidR="004A286B" w:rsidRPr="004A286B" w:rsidRDefault="004A286B" w:rsidP="004A286B">
      <w:pPr>
        <w:pStyle w:val="Akapitzlist"/>
        <w:numPr>
          <w:ilvl w:val="0"/>
          <w:numId w:val="66"/>
        </w:numPr>
        <w:tabs>
          <w:tab w:val="left" w:pos="567"/>
          <w:tab w:val="left" w:pos="1134"/>
        </w:tabs>
        <w:ind w:left="1134" w:hanging="567"/>
        <w:jc w:val="both"/>
        <w:rPr>
          <w:rFonts w:ascii="Arial" w:hAnsi="Arial" w:cs="Arial"/>
          <w:bCs/>
          <w:sz w:val="24"/>
          <w:szCs w:val="24"/>
        </w:rPr>
      </w:pPr>
      <w:r w:rsidRPr="004A286B">
        <w:rPr>
          <w:rFonts w:ascii="Arial" w:hAnsi="Arial" w:cs="Arial"/>
          <w:bCs/>
          <w:sz w:val="24"/>
          <w:szCs w:val="24"/>
        </w:rPr>
        <w:t>wynikać będą z konieczności wykonania robót zamiennych, o których mowa w § 2 ust.2.</w:t>
      </w:r>
    </w:p>
    <w:p w:rsidR="004A286B" w:rsidRPr="004A286B" w:rsidRDefault="004A286B" w:rsidP="004A286B">
      <w:pPr>
        <w:pStyle w:val="Akapitzlist"/>
        <w:numPr>
          <w:ilvl w:val="0"/>
          <w:numId w:val="3"/>
        </w:numPr>
        <w:tabs>
          <w:tab w:val="left" w:pos="567"/>
        </w:tabs>
        <w:ind w:left="567" w:hanging="567"/>
        <w:jc w:val="both"/>
        <w:rPr>
          <w:rFonts w:ascii="Arial" w:hAnsi="Arial" w:cs="Arial"/>
          <w:bCs/>
          <w:sz w:val="24"/>
          <w:szCs w:val="24"/>
        </w:rPr>
      </w:pPr>
      <w:r w:rsidRPr="004A286B">
        <w:rPr>
          <w:rFonts w:ascii="Arial" w:hAnsi="Arial" w:cs="Arial"/>
          <w:bCs/>
          <w:sz w:val="24"/>
          <w:szCs w:val="24"/>
        </w:rPr>
        <w:t>Dopuszczalna jest, za zgodą Zamawiającego wyrażoną pod rygorem nieważności na piśmie, zmiana poszczególnych materiałów i urządzeń przedstawionych w ofercie przetargowej na materiały i urządzenia innego producenta pod warunkiem, że zmiana ta nie spowoduje obniżenia parametrów tych materiałów lub urządzeń.</w:t>
      </w:r>
    </w:p>
    <w:p w:rsidR="004A286B" w:rsidRDefault="004A286B" w:rsidP="004A286B">
      <w:pPr>
        <w:pStyle w:val="Akapitzlist"/>
        <w:numPr>
          <w:ilvl w:val="0"/>
          <w:numId w:val="3"/>
        </w:numPr>
        <w:tabs>
          <w:tab w:val="left" w:pos="567"/>
        </w:tabs>
        <w:ind w:left="567" w:hanging="567"/>
        <w:jc w:val="both"/>
        <w:rPr>
          <w:rFonts w:ascii="Arial" w:hAnsi="Arial" w:cs="Arial"/>
          <w:bCs/>
          <w:sz w:val="24"/>
          <w:szCs w:val="24"/>
        </w:rPr>
      </w:pPr>
      <w:r w:rsidRPr="004A286B">
        <w:rPr>
          <w:rFonts w:ascii="Arial" w:hAnsi="Arial" w:cs="Arial"/>
          <w:bCs/>
          <w:sz w:val="24"/>
          <w:szCs w:val="24"/>
        </w:rPr>
        <w:t xml:space="preserve">Zamiany, o których mowa w ust. 5 i 6  niniejszego paragrafu nie spowodują wzrostu wynagrodzenia wykonawcy. </w:t>
      </w:r>
    </w:p>
    <w:p w:rsidR="004A286B" w:rsidRPr="004A286B" w:rsidRDefault="004A286B" w:rsidP="004A286B">
      <w:pPr>
        <w:pStyle w:val="Akapitzlist"/>
        <w:numPr>
          <w:ilvl w:val="0"/>
          <w:numId w:val="3"/>
        </w:numPr>
        <w:tabs>
          <w:tab w:val="left" w:pos="567"/>
        </w:tabs>
        <w:ind w:left="567" w:hanging="567"/>
        <w:jc w:val="both"/>
        <w:rPr>
          <w:rFonts w:ascii="Arial" w:hAnsi="Arial" w:cs="Arial"/>
          <w:bCs/>
          <w:sz w:val="24"/>
          <w:szCs w:val="24"/>
        </w:rPr>
      </w:pPr>
      <w:r w:rsidRPr="004A286B">
        <w:rPr>
          <w:rFonts w:ascii="Arial" w:hAnsi="Arial" w:cs="Arial"/>
          <w:sz w:val="24"/>
          <w:szCs w:val="24"/>
        </w:rPr>
        <w:t>Załącznikami do niniejszej umowy są między innymi sporządzone przez Wykonawcę i zaakceptowane przez Zamawiającego:</w:t>
      </w:r>
    </w:p>
    <w:p w:rsidR="004A286B" w:rsidRPr="004A286B" w:rsidRDefault="004A286B" w:rsidP="004A286B">
      <w:pPr>
        <w:pStyle w:val="Akapitzlist"/>
        <w:numPr>
          <w:ilvl w:val="0"/>
          <w:numId w:val="67"/>
        </w:numPr>
        <w:tabs>
          <w:tab w:val="left" w:pos="1134"/>
        </w:tabs>
        <w:ind w:left="1134" w:hanging="567"/>
        <w:jc w:val="both"/>
        <w:rPr>
          <w:rFonts w:ascii="Arial" w:hAnsi="Arial" w:cs="Arial"/>
          <w:bCs/>
          <w:sz w:val="24"/>
          <w:szCs w:val="24"/>
        </w:rPr>
      </w:pPr>
      <w:r w:rsidRPr="004A286B">
        <w:rPr>
          <w:rFonts w:ascii="Arial" w:hAnsi="Arial" w:cs="Arial"/>
          <w:b/>
          <w:bCs/>
          <w:sz w:val="24"/>
          <w:szCs w:val="24"/>
        </w:rPr>
        <w:t>załącznik nr 3</w:t>
      </w:r>
      <w:r w:rsidRPr="004A286B">
        <w:rPr>
          <w:rFonts w:ascii="Arial" w:hAnsi="Arial" w:cs="Arial"/>
          <w:sz w:val="24"/>
          <w:szCs w:val="24"/>
        </w:rPr>
        <w:t xml:space="preserve"> – kosztorys z podziałem na poszczególne elementy, opracowany metodą kalkulacji szczegółowej,</w:t>
      </w:r>
      <w:r w:rsidRPr="004A286B">
        <w:rPr>
          <w:rFonts w:ascii="Arial" w:hAnsi="Arial" w:cs="Arial"/>
          <w:bCs/>
          <w:sz w:val="24"/>
          <w:szCs w:val="24"/>
        </w:rPr>
        <w:t xml:space="preserve"> opracowany na podstawie kosztorysu nakładczego (bez cen) załączonego do SWZ, będący załącznikiem do oferty („</w:t>
      </w:r>
      <w:r w:rsidRPr="004A286B">
        <w:rPr>
          <w:rFonts w:ascii="Arial" w:hAnsi="Arial" w:cs="Arial"/>
          <w:b/>
          <w:sz w:val="24"/>
          <w:szCs w:val="24"/>
        </w:rPr>
        <w:t>kosztorys szczegółowy”</w:t>
      </w:r>
      <w:r w:rsidRPr="004A286B">
        <w:rPr>
          <w:rFonts w:ascii="Arial" w:hAnsi="Arial" w:cs="Arial"/>
          <w:bCs/>
          <w:sz w:val="24"/>
          <w:szCs w:val="24"/>
        </w:rPr>
        <w:t>);</w:t>
      </w:r>
    </w:p>
    <w:p w:rsidR="004A286B" w:rsidRPr="004A286B" w:rsidRDefault="004A286B" w:rsidP="004A286B">
      <w:pPr>
        <w:pStyle w:val="Akapitzlist"/>
        <w:numPr>
          <w:ilvl w:val="0"/>
          <w:numId w:val="67"/>
        </w:numPr>
        <w:tabs>
          <w:tab w:val="left" w:pos="1134"/>
        </w:tabs>
        <w:ind w:left="1134" w:hanging="567"/>
        <w:jc w:val="both"/>
        <w:rPr>
          <w:rFonts w:ascii="Arial" w:hAnsi="Arial" w:cs="Arial"/>
          <w:bCs/>
          <w:sz w:val="24"/>
          <w:szCs w:val="24"/>
        </w:rPr>
      </w:pPr>
      <w:r w:rsidRPr="004A286B">
        <w:rPr>
          <w:rFonts w:ascii="Arial" w:hAnsi="Arial" w:cs="Arial"/>
          <w:b/>
          <w:bCs/>
          <w:sz w:val="24"/>
          <w:szCs w:val="24"/>
        </w:rPr>
        <w:t>załącznik nr 4</w:t>
      </w:r>
      <w:r w:rsidRPr="004A286B">
        <w:rPr>
          <w:rFonts w:ascii="Arial" w:hAnsi="Arial" w:cs="Arial"/>
          <w:sz w:val="24"/>
          <w:szCs w:val="24"/>
        </w:rPr>
        <w:t xml:space="preserve"> – harmonogram rzeczowo – finansowy, </w:t>
      </w:r>
      <w:r w:rsidRPr="004A286B">
        <w:rPr>
          <w:rFonts w:ascii="Arial" w:hAnsi="Arial" w:cs="Arial"/>
          <w:bCs/>
          <w:sz w:val="24"/>
          <w:szCs w:val="24"/>
        </w:rPr>
        <w:t>uwzględniający:</w:t>
      </w:r>
    </w:p>
    <w:p w:rsidR="004A286B" w:rsidRPr="004A286B" w:rsidRDefault="004A286B" w:rsidP="004A286B">
      <w:pPr>
        <w:pStyle w:val="Akapitzlist"/>
        <w:numPr>
          <w:ilvl w:val="0"/>
          <w:numId w:val="68"/>
        </w:numPr>
        <w:tabs>
          <w:tab w:val="left" w:pos="1701"/>
        </w:tabs>
        <w:ind w:left="1701" w:hanging="567"/>
        <w:rPr>
          <w:rFonts w:ascii="Arial" w:hAnsi="Arial" w:cs="Arial"/>
          <w:bCs/>
          <w:sz w:val="24"/>
          <w:szCs w:val="24"/>
        </w:rPr>
      </w:pPr>
      <w:r w:rsidRPr="004A286B">
        <w:rPr>
          <w:rFonts w:ascii="Arial" w:hAnsi="Arial" w:cs="Arial"/>
          <w:bCs/>
          <w:sz w:val="24"/>
          <w:szCs w:val="24"/>
        </w:rPr>
        <w:t>wykonanie wszystkich robót objętych przedmiotem zamówienia z podaniem dat ich wykonania w podziale na tygodnie, ze wskazaniem dat i przedmiotu odbiorów częściowych.</w:t>
      </w:r>
    </w:p>
    <w:p w:rsidR="004A286B" w:rsidRPr="004A286B" w:rsidRDefault="004A286B" w:rsidP="004A286B">
      <w:pPr>
        <w:pStyle w:val="Akapitzlist"/>
        <w:numPr>
          <w:ilvl w:val="0"/>
          <w:numId w:val="68"/>
        </w:numPr>
        <w:tabs>
          <w:tab w:val="left" w:pos="1701"/>
        </w:tabs>
        <w:ind w:left="1701" w:hanging="567"/>
        <w:rPr>
          <w:rFonts w:ascii="Arial" w:hAnsi="Arial" w:cs="Arial"/>
          <w:bCs/>
          <w:sz w:val="24"/>
          <w:szCs w:val="24"/>
        </w:rPr>
      </w:pPr>
      <w:r w:rsidRPr="004A286B">
        <w:rPr>
          <w:rFonts w:ascii="Arial" w:hAnsi="Arial" w:cs="Arial"/>
          <w:bCs/>
          <w:sz w:val="24"/>
          <w:szCs w:val="24"/>
        </w:rPr>
        <w:t>zakres zadań powierzanych podwykonawcom ze wskazaniem wartości tych zadań</w:t>
      </w:r>
      <w:r w:rsidRPr="004A286B">
        <w:rPr>
          <w:rFonts w:ascii="Arial" w:hAnsi="Arial" w:cs="Arial"/>
          <w:sz w:val="24"/>
          <w:szCs w:val="24"/>
        </w:rPr>
        <w:t xml:space="preserve"> – stanowią one górną granicę odpowiedzialności Zamawiającego w stosunku do wynagrodzenia podwykonawców wykonujących daną część  zamówienia, o której mowa w art. 647</w:t>
      </w:r>
      <w:r w:rsidRPr="004A286B">
        <w:rPr>
          <w:rFonts w:ascii="Arial" w:hAnsi="Arial" w:cs="Arial"/>
          <w:sz w:val="24"/>
          <w:szCs w:val="24"/>
          <w:vertAlign w:val="superscript"/>
        </w:rPr>
        <w:t xml:space="preserve">1 </w:t>
      </w:r>
      <w:r w:rsidRPr="004A286B">
        <w:rPr>
          <w:rFonts w:ascii="Arial" w:hAnsi="Arial" w:cs="Arial"/>
          <w:sz w:val="24"/>
          <w:szCs w:val="24"/>
        </w:rPr>
        <w:t xml:space="preserve">§ 3 </w:t>
      </w:r>
      <w:proofErr w:type="spellStart"/>
      <w:r w:rsidRPr="004A286B">
        <w:rPr>
          <w:rFonts w:ascii="Arial" w:hAnsi="Arial" w:cs="Arial"/>
          <w:sz w:val="24"/>
          <w:szCs w:val="24"/>
        </w:rPr>
        <w:t>kc</w:t>
      </w:r>
      <w:proofErr w:type="spellEnd"/>
      <w:r w:rsidRPr="004A286B">
        <w:rPr>
          <w:rFonts w:ascii="Arial" w:hAnsi="Arial" w:cs="Arial"/>
          <w:sz w:val="24"/>
          <w:szCs w:val="24"/>
        </w:rPr>
        <w:t>.</w:t>
      </w:r>
    </w:p>
    <w:p w:rsidR="004A286B" w:rsidRPr="004A286B" w:rsidRDefault="004A286B" w:rsidP="004A286B">
      <w:pPr>
        <w:pStyle w:val="Akapitzlist"/>
        <w:tabs>
          <w:tab w:val="left" w:pos="1134"/>
        </w:tabs>
        <w:ind w:left="1701"/>
        <w:jc w:val="both"/>
        <w:rPr>
          <w:rFonts w:ascii="Arial" w:hAnsi="Arial" w:cs="Arial"/>
          <w:bCs/>
          <w:sz w:val="24"/>
          <w:szCs w:val="24"/>
        </w:rPr>
      </w:pPr>
      <w:r w:rsidRPr="004A286B">
        <w:rPr>
          <w:rFonts w:ascii="Arial" w:hAnsi="Arial" w:cs="Arial"/>
          <w:bCs/>
          <w:sz w:val="24"/>
          <w:szCs w:val="24"/>
        </w:rPr>
        <w:t>zwany dalej ”</w:t>
      </w:r>
      <w:r w:rsidRPr="004A286B">
        <w:rPr>
          <w:rFonts w:ascii="Arial" w:hAnsi="Arial" w:cs="Arial"/>
          <w:b/>
          <w:sz w:val="24"/>
          <w:szCs w:val="24"/>
        </w:rPr>
        <w:t>harmonogramem</w:t>
      </w:r>
      <w:r w:rsidRPr="004A286B">
        <w:rPr>
          <w:rFonts w:ascii="Arial" w:hAnsi="Arial" w:cs="Arial"/>
          <w:bCs/>
          <w:sz w:val="24"/>
          <w:szCs w:val="24"/>
        </w:rPr>
        <w:t>” lub „</w:t>
      </w:r>
      <w:r w:rsidRPr="004A286B">
        <w:rPr>
          <w:rFonts w:ascii="Arial" w:hAnsi="Arial" w:cs="Arial"/>
          <w:b/>
          <w:sz w:val="24"/>
          <w:szCs w:val="24"/>
        </w:rPr>
        <w:t>harmonogramem rzeczowo</w:t>
      </w:r>
      <w:r>
        <w:rPr>
          <w:rFonts w:ascii="Arial" w:hAnsi="Arial" w:cs="Arial"/>
          <w:b/>
          <w:sz w:val="24"/>
          <w:szCs w:val="24"/>
        </w:rPr>
        <w:t xml:space="preserve"> </w:t>
      </w:r>
      <w:r w:rsidRPr="004A286B">
        <w:rPr>
          <w:rFonts w:ascii="Arial" w:hAnsi="Arial" w:cs="Arial"/>
          <w:b/>
          <w:sz w:val="24"/>
          <w:szCs w:val="24"/>
        </w:rPr>
        <w:t>finansowym</w:t>
      </w:r>
      <w:r w:rsidRPr="004A286B">
        <w:rPr>
          <w:rFonts w:ascii="Arial" w:hAnsi="Arial" w:cs="Arial"/>
          <w:bCs/>
          <w:sz w:val="24"/>
          <w:szCs w:val="24"/>
        </w:rPr>
        <w:t>”.</w:t>
      </w:r>
    </w:p>
    <w:p w:rsidR="008E2049" w:rsidRPr="00DD6A01" w:rsidRDefault="004A286B" w:rsidP="004A286B">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4A286B">
        <w:rPr>
          <w:rFonts w:ascii="Arial" w:hAnsi="Arial" w:cs="Arial"/>
          <w:bCs/>
          <w:sz w:val="24"/>
          <w:szCs w:val="24"/>
        </w:rPr>
        <w:t>Wykonawca ma obowiązek pisemnego zgłaszania Zamawiającemu każdorazowej istotnej zmiany harmonogramu,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008E2049" w:rsidRPr="00DD6A01">
        <w:rPr>
          <w:rFonts w:ascii="Arial" w:hAnsi="Arial" w:cs="Arial"/>
          <w:bCs/>
          <w:sz w:val="24"/>
          <w:szCs w:val="24"/>
        </w:rPr>
        <w:t>.</w:t>
      </w:r>
      <w:r w:rsidR="008E2049" w:rsidRPr="00DD6A01">
        <w:rPr>
          <w:rFonts w:ascii="Arial" w:hAnsi="Arial" w:cs="Arial"/>
          <w:sz w:val="24"/>
          <w:szCs w:val="24"/>
        </w:rPr>
        <w:t xml:space="preserve"> </w:t>
      </w:r>
    </w:p>
    <w:p w:rsidR="008E2049" w:rsidRPr="00DD6A01" w:rsidRDefault="008E2049" w:rsidP="00DD6A01">
      <w:pPr>
        <w:spacing w:after="0" w:line="276" w:lineRule="auto"/>
        <w:ind w:left="567"/>
        <w:jc w:val="center"/>
        <w:rPr>
          <w:rFonts w:ascii="Arial" w:hAnsi="Arial" w:cs="Arial"/>
          <w:b/>
          <w:bCs/>
          <w:sz w:val="24"/>
          <w:szCs w:val="24"/>
        </w:rPr>
      </w:pPr>
      <w:r w:rsidRPr="00DD6A01">
        <w:rPr>
          <w:rFonts w:ascii="Arial" w:hAnsi="Arial" w:cs="Arial"/>
          <w:b/>
          <w:bCs/>
          <w:sz w:val="24"/>
          <w:szCs w:val="24"/>
        </w:rPr>
        <w:t>§ 2</w:t>
      </w:r>
    </w:p>
    <w:p w:rsidR="008E2049" w:rsidRPr="00DD6A01" w:rsidRDefault="008E2049" w:rsidP="00DD6A01">
      <w:pPr>
        <w:spacing w:after="0" w:line="276" w:lineRule="auto"/>
        <w:ind w:left="567"/>
        <w:jc w:val="center"/>
        <w:rPr>
          <w:rFonts w:ascii="Arial" w:hAnsi="Arial" w:cs="Arial"/>
          <w:b/>
          <w:bCs/>
          <w:sz w:val="24"/>
          <w:szCs w:val="24"/>
        </w:rPr>
      </w:pPr>
      <w:r w:rsidRPr="00DD6A01">
        <w:rPr>
          <w:rFonts w:ascii="Arial" w:hAnsi="Arial" w:cs="Arial"/>
          <w:b/>
          <w:bCs/>
          <w:sz w:val="24"/>
          <w:szCs w:val="24"/>
        </w:rPr>
        <w:t>Roboty zaniechane, roboty zamienne i roboty dodatkowe</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D6A01">
        <w:rPr>
          <w:rFonts w:ascii="Arial" w:hAnsi="Arial" w:cs="Arial"/>
          <w:b/>
          <w:sz w:val="24"/>
          <w:szCs w:val="24"/>
        </w:rPr>
        <w:t>roboty zaniechane</w:t>
      </w:r>
      <w:r w:rsidRPr="00DD6A01">
        <w:rPr>
          <w:rFonts w:ascii="Arial" w:hAnsi="Arial" w:cs="Arial"/>
          <w:bCs/>
          <w:sz w:val="24"/>
          <w:szCs w:val="24"/>
        </w:rPr>
        <w:t xml:space="preserve">”). </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dopuszcza możliwość wystąpienia w trakcie realizacji przedmiotu umowy konieczności wykonania robót zamiennych w stosunku do dokumentacji projektowej w sytuacji, gdy wykonanie tych robót będzie niezbędne do prawidłowego, tj. zgodnego z zasadami wiedzy technicznej i obowiązującymi na dzień odbioru robót przepisami, </w:t>
      </w:r>
      <w:r w:rsidRPr="00DD6A01">
        <w:rPr>
          <w:rFonts w:ascii="Arial" w:hAnsi="Arial" w:cs="Arial"/>
          <w:bCs/>
          <w:sz w:val="24"/>
          <w:szCs w:val="24"/>
        </w:rPr>
        <w:lastRenderedPageBreak/>
        <w:t xml:space="preserve">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D6A01">
        <w:rPr>
          <w:rFonts w:ascii="Arial" w:hAnsi="Arial" w:cs="Arial"/>
          <w:b/>
          <w:sz w:val="24"/>
          <w:szCs w:val="24"/>
        </w:rPr>
        <w:t>(„roboty zamienne”).</w:t>
      </w:r>
      <w:r w:rsidRPr="00DD6A01">
        <w:rPr>
          <w:rFonts w:ascii="Arial" w:hAnsi="Arial" w:cs="Arial"/>
          <w:bCs/>
          <w:sz w:val="24"/>
          <w:szCs w:val="24"/>
        </w:rPr>
        <w:t xml:space="preserve"> Na wykonanie robót zamiennych wymagana jest pisemna (pod rygorem nieważności) zgoda zamawiającego.</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Przez dodatkowe roboty rozumie się roboty wykraczające poza zakres niniejszej umowy, lecz mieszczące się w zakresie, o którym mowa w art. 455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r w:rsidRPr="00DD6A01">
        <w:rPr>
          <w:rFonts w:ascii="Arial" w:hAnsi="Arial" w:cs="Arial"/>
          <w:b/>
          <w:sz w:val="24"/>
          <w:szCs w:val="24"/>
        </w:rPr>
        <w:t>(„roboty  dodatkowe”).</w:t>
      </w:r>
      <w:r w:rsidRPr="00DD6A01">
        <w:rPr>
          <w:rFonts w:ascii="Arial" w:hAnsi="Arial" w:cs="Arial"/>
          <w:bCs/>
          <w:sz w:val="24"/>
          <w:szCs w:val="24"/>
        </w:rPr>
        <w:t xml:space="preserve"> Zlecenie Wykonawcy robót dodatkowych wymaga sporządzenia przez Strony protokołu konieczności na roboty dodatkowe oraz podpisaniu aneksu do umowy pod rygorem nieważności.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3</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Wynagrodzenie</w:t>
      </w:r>
    </w:p>
    <w:p w:rsidR="00DD6A01" w:rsidRPr="00F674DB" w:rsidRDefault="008E2049" w:rsidP="00F674DB">
      <w:pPr>
        <w:numPr>
          <w:ilvl w:val="2"/>
          <w:numId w:val="21"/>
        </w:numPr>
        <w:tabs>
          <w:tab w:val="left" w:pos="567"/>
        </w:tabs>
        <w:spacing w:after="0" w:line="276" w:lineRule="auto"/>
        <w:ind w:left="567" w:hanging="567"/>
        <w:contextualSpacing/>
        <w:jc w:val="both"/>
        <w:rPr>
          <w:rFonts w:ascii="Arial" w:hAnsi="Arial" w:cs="Arial"/>
          <w:sz w:val="24"/>
        </w:rPr>
      </w:pPr>
      <w:r w:rsidRPr="00DD6A01">
        <w:rPr>
          <w:rFonts w:ascii="Arial" w:hAnsi="Arial" w:cs="Arial"/>
          <w:bCs/>
          <w:sz w:val="24"/>
          <w:szCs w:val="24"/>
        </w:rPr>
        <w:t xml:space="preserve">Za wykonanie przedmiotu umowy, strony ustalają </w:t>
      </w:r>
      <w:r w:rsidR="00DD6A01" w:rsidRPr="00DD6A01">
        <w:rPr>
          <w:rFonts w:ascii="Arial" w:hAnsi="Arial" w:cs="Arial"/>
          <w:bCs/>
          <w:sz w:val="24"/>
          <w:szCs w:val="24"/>
        </w:rPr>
        <w:t xml:space="preserve">wstępne </w:t>
      </w:r>
      <w:r w:rsidRPr="00DD6A01">
        <w:rPr>
          <w:rFonts w:ascii="Arial" w:hAnsi="Arial" w:cs="Arial"/>
          <w:bCs/>
          <w:sz w:val="24"/>
          <w:szCs w:val="24"/>
        </w:rPr>
        <w:t xml:space="preserve">wynagrodzenie </w:t>
      </w:r>
      <w:r w:rsidR="004A286B">
        <w:rPr>
          <w:rFonts w:ascii="Arial" w:hAnsi="Arial" w:cs="Arial"/>
          <w:bCs/>
          <w:sz w:val="24"/>
          <w:szCs w:val="24"/>
        </w:rPr>
        <w:t>ryczałt</w:t>
      </w:r>
      <w:r w:rsidR="00DD6A01" w:rsidRPr="00DD6A01">
        <w:rPr>
          <w:rFonts w:ascii="Arial" w:hAnsi="Arial" w:cs="Arial"/>
          <w:bCs/>
          <w:sz w:val="24"/>
          <w:szCs w:val="24"/>
        </w:rPr>
        <w:t>owe</w:t>
      </w:r>
      <w:r w:rsidRPr="00DD6A01">
        <w:rPr>
          <w:rFonts w:ascii="Arial" w:hAnsi="Arial" w:cs="Arial"/>
          <w:bCs/>
          <w:sz w:val="24"/>
          <w:szCs w:val="24"/>
        </w:rPr>
        <w:t xml:space="preserve"> (zgodnie ze złożoną ofertą), którego definicję określa art. 6</w:t>
      </w:r>
      <w:r w:rsidR="004A286B">
        <w:rPr>
          <w:rFonts w:ascii="Arial" w:hAnsi="Arial" w:cs="Arial"/>
          <w:bCs/>
          <w:sz w:val="24"/>
          <w:szCs w:val="24"/>
        </w:rPr>
        <w:t>32</w:t>
      </w:r>
      <w:r w:rsidRPr="00DD6A01">
        <w:rPr>
          <w:rFonts w:ascii="Arial" w:hAnsi="Arial" w:cs="Arial"/>
          <w:bCs/>
          <w:sz w:val="24"/>
          <w:szCs w:val="24"/>
        </w:rPr>
        <w:t xml:space="preserve"> Kodeksu cywilnego, w wysokości: </w:t>
      </w:r>
      <w:r w:rsidRPr="00DD6A01">
        <w:rPr>
          <w:rFonts w:ascii="Arial" w:hAnsi="Arial" w:cs="Arial"/>
          <w:b/>
          <w:bCs/>
          <w:sz w:val="24"/>
          <w:szCs w:val="24"/>
        </w:rPr>
        <w:t xml:space="preserve">………………………………………………………. (słownie: ……………………………….) </w:t>
      </w:r>
      <w:r w:rsidR="00DD6A01" w:rsidRPr="00DD6A01">
        <w:rPr>
          <w:rFonts w:ascii="Arial" w:hAnsi="Arial" w:cs="Arial"/>
          <w:b/>
          <w:bCs/>
          <w:sz w:val="24"/>
          <w:szCs w:val="24"/>
        </w:rPr>
        <w:t xml:space="preserve">złotych </w:t>
      </w:r>
      <w:r w:rsidRPr="00DD6A01">
        <w:rPr>
          <w:rFonts w:ascii="Arial" w:hAnsi="Arial" w:cs="Arial"/>
          <w:b/>
          <w:bCs/>
          <w:sz w:val="24"/>
          <w:szCs w:val="24"/>
        </w:rPr>
        <w:t>netto</w:t>
      </w:r>
    </w:p>
    <w:p w:rsidR="008E2049" w:rsidRPr="00DD6A01" w:rsidRDefault="008E2049" w:rsidP="00932A0E">
      <w:pPr>
        <w:numPr>
          <w:ilvl w:val="2"/>
          <w:numId w:val="21"/>
        </w:numPr>
        <w:tabs>
          <w:tab w:val="left" w:pos="567"/>
        </w:tabs>
        <w:spacing w:after="0" w:line="276" w:lineRule="auto"/>
        <w:ind w:left="567" w:hanging="567"/>
        <w:contextualSpacing/>
        <w:jc w:val="both"/>
        <w:rPr>
          <w:rFonts w:ascii="Arial" w:hAnsi="Arial" w:cs="Arial"/>
          <w:sz w:val="24"/>
          <w:szCs w:val="24"/>
          <w:u w:val="single"/>
        </w:rPr>
      </w:pPr>
      <w:r w:rsidRPr="00DD6A01">
        <w:rPr>
          <w:rFonts w:ascii="Arial" w:hAnsi="Arial" w:cs="Arial"/>
          <w:bCs/>
          <w:sz w:val="24"/>
          <w:szCs w:val="24"/>
        </w:rPr>
        <w:t xml:space="preserve">Wynagrodzenie zostanie powiększone o podatek od towarów i usług (Vat) w stawce obowiązującej w chwili wystawienia faktury. </w:t>
      </w:r>
      <w:r w:rsidRPr="00DD6A01">
        <w:rPr>
          <w:rFonts w:ascii="Arial" w:hAnsi="Arial" w:cs="Arial"/>
          <w:sz w:val="24"/>
          <w:szCs w:val="24"/>
        </w:rPr>
        <w:t>Zmiana wynagrodzenia Wykonawcy w tym zakresie nie stanowi zmiany Umowy.  Na dzień zawarcia umowy, po uwzględnianiu aktualni</w:t>
      </w:r>
      <w:r w:rsidR="00DD6A01">
        <w:rPr>
          <w:rFonts w:ascii="Arial" w:hAnsi="Arial" w:cs="Arial"/>
          <w:sz w:val="24"/>
          <w:szCs w:val="24"/>
        </w:rPr>
        <w:t>e obowiązującej stawki Vat 23 %</w:t>
      </w:r>
      <w:r w:rsidRPr="00DD6A01">
        <w:rPr>
          <w:rFonts w:ascii="Arial" w:hAnsi="Arial" w:cs="Arial"/>
          <w:sz w:val="24"/>
          <w:szCs w:val="24"/>
        </w:rPr>
        <w:t xml:space="preserve">, </w:t>
      </w:r>
      <w:r w:rsidRPr="00DD6A01">
        <w:rPr>
          <w:rFonts w:ascii="Arial" w:hAnsi="Arial" w:cs="Arial"/>
          <w:b/>
          <w:sz w:val="24"/>
          <w:szCs w:val="24"/>
        </w:rPr>
        <w:t>wynagrodzenie brutto wynosi ……………………………</w:t>
      </w:r>
      <w:r w:rsidR="00DD6A01" w:rsidRPr="00DD6A01">
        <w:rPr>
          <w:rFonts w:ascii="Arial" w:hAnsi="Arial" w:cs="Arial"/>
          <w:b/>
          <w:sz w:val="24"/>
          <w:szCs w:val="24"/>
        </w:rPr>
        <w:t xml:space="preserve"> złotych</w:t>
      </w:r>
      <w:r w:rsidR="00DD6A01">
        <w:rPr>
          <w:rFonts w:ascii="Arial" w:hAnsi="Arial" w:cs="Arial"/>
          <w:sz w:val="24"/>
          <w:szCs w:val="24"/>
        </w:rPr>
        <w:t>.</w:t>
      </w:r>
    </w:p>
    <w:p w:rsidR="008E2049" w:rsidRPr="00DD6A01" w:rsidRDefault="008E2049" w:rsidP="00932A0E">
      <w:pPr>
        <w:numPr>
          <w:ilvl w:val="2"/>
          <w:numId w:val="21"/>
        </w:numPr>
        <w:tabs>
          <w:tab w:val="left" w:pos="567"/>
        </w:tabs>
        <w:spacing w:after="0" w:line="276" w:lineRule="auto"/>
        <w:ind w:left="567" w:hanging="567"/>
        <w:contextualSpacing/>
        <w:jc w:val="both"/>
        <w:rPr>
          <w:rFonts w:ascii="Arial" w:hAnsi="Arial" w:cs="Arial"/>
          <w:sz w:val="24"/>
          <w:szCs w:val="24"/>
          <w:u w:val="single"/>
        </w:rPr>
      </w:pPr>
      <w:r w:rsidRPr="00DD6A01">
        <w:rPr>
          <w:rFonts w:ascii="Arial" w:hAnsi="Arial" w:cs="Arial"/>
          <w:bCs/>
          <w:sz w:val="24"/>
          <w:szCs w:val="24"/>
        </w:rPr>
        <w:t>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rsidR="008E2049" w:rsidRPr="00DD6A01" w:rsidRDefault="008E2049" w:rsidP="00932A0E">
      <w:pPr>
        <w:numPr>
          <w:ilvl w:val="0"/>
          <w:numId w:val="23"/>
        </w:numPr>
        <w:spacing w:after="0" w:line="276" w:lineRule="auto"/>
        <w:ind w:left="567" w:hanging="567"/>
        <w:contextualSpacing/>
        <w:jc w:val="both"/>
        <w:rPr>
          <w:rFonts w:ascii="Arial" w:hAnsi="Arial" w:cs="Arial"/>
          <w:sz w:val="24"/>
          <w:szCs w:val="24"/>
        </w:rPr>
      </w:pPr>
      <w:r w:rsidRPr="00DD6A01">
        <w:rPr>
          <w:rFonts w:ascii="Arial" w:hAnsi="Arial" w:cs="Arial"/>
          <w:bCs/>
          <w:sz w:val="24"/>
          <w:szCs w:val="24"/>
        </w:rPr>
        <w:t xml:space="preserve">Wynagrodzenie </w:t>
      </w:r>
      <w:r w:rsidR="00DD6A01">
        <w:rPr>
          <w:rFonts w:ascii="Arial" w:hAnsi="Arial" w:cs="Arial"/>
          <w:bCs/>
          <w:sz w:val="24"/>
          <w:szCs w:val="24"/>
        </w:rPr>
        <w:t>obejmuje w szczególności koszty</w:t>
      </w:r>
      <w:r w:rsidRPr="00DD6A01">
        <w:rPr>
          <w:rFonts w:ascii="Arial" w:hAnsi="Arial" w:cs="Arial"/>
          <w:bCs/>
          <w:sz w:val="24"/>
          <w:szCs w:val="24"/>
        </w:rPr>
        <w:t>:</w:t>
      </w:r>
      <w:r w:rsidRPr="00DD6A01">
        <w:rPr>
          <w:rFonts w:ascii="Arial" w:hAnsi="Arial" w:cs="Arial"/>
          <w:sz w:val="24"/>
          <w:szCs w:val="24"/>
        </w:rPr>
        <w:t xml:space="preserve">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wszelkich robót budowlanych niezbędnych do wykonania przedmiotu zamówienia i uzyskania pozwolenia na bezwarunkowe użytkowanie,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wszelkich robót przygotowawczych, wykończeniowych i porządkowych,</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zorganizowanie, zagospodarowanie i późniejszą likwidację placu budowy,</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ogrodzenia i zabezpieczenia placu budowy,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zorganizowania i utrzymania zaplecza budowy (woda, energia elektryczna, telefon, dozorowanie budowy),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odwodnienia wykopów, ewentualnego pompowania wody,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wywozu nadmiaru gruntu, ewentualnej wymiany gruntu, zagęszczenia gruntu,</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utylizacji materiałów,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przekopów kontrolnych,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wykonania ewentualnych przekładek w przypadku kolizji z istniejącym uzbrojeniem,</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odtworzenia dróg i chodników zniszczonych w trakcie prowadzenia robót,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pe</w:t>
      </w:r>
      <w:r w:rsidR="00DD6A01">
        <w:rPr>
          <w:rFonts w:ascii="Arial" w:hAnsi="Arial" w:cs="Arial"/>
          <w:sz w:val="24"/>
          <w:szCs w:val="24"/>
        </w:rPr>
        <w:t>łnej obsługi geodezyjnej wraz z</w:t>
      </w:r>
      <w:r w:rsidRPr="00DD6A01">
        <w:rPr>
          <w:rFonts w:ascii="Arial" w:hAnsi="Arial" w:cs="Arial"/>
          <w:sz w:val="24"/>
          <w:szCs w:val="24"/>
        </w:rPr>
        <w:t xml:space="preserve"> inwentaryzacją powykonawczą,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wykonania dokumentacji powykonawczej,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lastRenderedPageBreak/>
        <w:t xml:space="preserve">związane z odbiorami wykonanych robót,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doprowadzenia terenu do stanu pierwotnego po zakończen</w:t>
      </w:r>
      <w:r w:rsidR="00DD6A01">
        <w:rPr>
          <w:rFonts w:ascii="Arial" w:hAnsi="Arial" w:cs="Arial"/>
          <w:sz w:val="24"/>
          <w:szCs w:val="24"/>
        </w:rPr>
        <w:t>iu realizacji robót budowlanych,</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innych czynności wynikających z umowy, jak również wszelkich innych niezbędnych do wykonania i prawidłowej eksploatacji przedmiotu zamówienia,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koszt uzyskania wszelkich dokumentów niezbędnych do uzyskania pozwolenia na użytkowanie, </w:t>
      </w:r>
    </w:p>
    <w:p w:rsidR="008E2049" w:rsidRPr="00DD6A01" w:rsidRDefault="008E2049" w:rsidP="00932A0E">
      <w:pPr>
        <w:pStyle w:val="Akapitzlist"/>
        <w:numPr>
          <w:ilvl w:val="0"/>
          <w:numId w:val="34"/>
        </w:numPr>
        <w:spacing w:after="0" w:line="276" w:lineRule="auto"/>
        <w:ind w:left="1134" w:hanging="567"/>
        <w:jc w:val="both"/>
        <w:rPr>
          <w:rFonts w:ascii="Arial" w:hAnsi="Arial" w:cs="Arial"/>
          <w:bCs/>
          <w:sz w:val="24"/>
          <w:szCs w:val="24"/>
        </w:rPr>
      </w:pPr>
      <w:r w:rsidRPr="00DD6A01">
        <w:rPr>
          <w:rFonts w:ascii="Arial" w:hAnsi="Arial" w:cs="Arial"/>
          <w:bCs/>
          <w:sz w:val="24"/>
          <w:szCs w:val="24"/>
        </w:rPr>
        <w:t>ubezpieczenia budowy</w:t>
      </w:r>
      <w:r w:rsidR="00DD6A01">
        <w:rPr>
          <w:rFonts w:ascii="Arial" w:hAnsi="Arial" w:cs="Arial"/>
          <w:bCs/>
          <w:sz w:val="24"/>
          <w:szCs w:val="24"/>
        </w:rPr>
        <w:t>.</w:t>
      </w:r>
      <w:r w:rsidRPr="00DD6A01">
        <w:rPr>
          <w:rFonts w:ascii="Arial" w:hAnsi="Arial" w:cs="Arial"/>
          <w:bCs/>
          <w:sz w:val="24"/>
          <w:szCs w:val="24"/>
        </w:rPr>
        <w:t xml:space="preserve"> </w:t>
      </w:r>
    </w:p>
    <w:p w:rsidR="008E2049" w:rsidRPr="00DD6A01" w:rsidRDefault="008E2049" w:rsidP="00932A0E">
      <w:pPr>
        <w:numPr>
          <w:ilvl w:val="0"/>
          <w:numId w:val="2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Sposób wyliczenia wartości robót zaniechanych (§ 2 ust. 1) wynikać będzie z odpowiednich pozycji kosztorysu ofertowego. Należne Wykonawcy wynagrodzenie netto zostanie pomniejszone o wartość robót zaniechanych netto. Wartość robót zaniechanych nie może przekroczyć 15% wynagrodzenia umownego netto.</w:t>
      </w:r>
    </w:p>
    <w:p w:rsidR="008E2049" w:rsidRPr="00DD6A01" w:rsidRDefault="008E2049" w:rsidP="00932A0E">
      <w:pPr>
        <w:numPr>
          <w:ilvl w:val="0"/>
          <w:numId w:val="2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ceny jednostkowe robocizny, materiałów i sprzętu oraz wielkości narzutów  kosztów ogólnych, kosztów zaopatrzenia materiałowego i zysku będą przyjmowane z kosztorysu szczegółowego, o którym mowa w § 1 ust. </w:t>
      </w:r>
      <w:r w:rsidR="00DD6A01">
        <w:rPr>
          <w:rFonts w:ascii="Arial" w:hAnsi="Arial" w:cs="Arial"/>
          <w:bCs/>
          <w:sz w:val="24"/>
          <w:szCs w:val="24"/>
        </w:rPr>
        <w:t>8</w:t>
      </w:r>
      <w:r w:rsidRPr="00DD6A01">
        <w:rPr>
          <w:rFonts w:ascii="Arial" w:hAnsi="Arial" w:cs="Arial"/>
          <w:bCs/>
          <w:sz w:val="24"/>
          <w:szCs w:val="24"/>
        </w:rPr>
        <w:t xml:space="preserve"> pkt </w:t>
      </w:r>
      <w:r w:rsidR="00DD6A01">
        <w:rPr>
          <w:rFonts w:ascii="Arial" w:hAnsi="Arial" w:cs="Arial"/>
          <w:bCs/>
          <w:sz w:val="24"/>
          <w:szCs w:val="24"/>
        </w:rPr>
        <w:t>1</w:t>
      </w:r>
      <w:r w:rsidRPr="00DD6A01">
        <w:rPr>
          <w:rFonts w:ascii="Arial" w:hAnsi="Arial" w:cs="Arial"/>
          <w:bCs/>
          <w:sz w:val="24"/>
          <w:szCs w:val="24"/>
        </w:rPr>
        <w:t>) niniejszej umowy, a ilości wykonanych w tym okresie robót – z książki obmiaru. Zamawiający zastrzega sobie możliwość negocjacji;</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gdy wystąpią konieczne do wykonania roboty, na które nie określono w kosztorysie cen jednostkowych, tzn. takie, których nie można rozliczyć zgodnie z punktem „</w:t>
      </w:r>
      <w:r w:rsidR="00DD6A01">
        <w:rPr>
          <w:rFonts w:ascii="Arial" w:hAnsi="Arial" w:cs="Arial"/>
          <w:bCs/>
          <w:sz w:val="24"/>
          <w:szCs w:val="24"/>
        </w:rPr>
        <w:t>1</w:t>
      </w:r>
      <w:r w:rsidRPr="00DD6A01">
        <w:rPr>
          <w:rFonts w:ascii="Arial" w:hAnsi="Arial" w:cs="Arial"/>
          <w:bCs/>
          <w:sz w:val="24"/>
          <w:szCs w:val="24"/>
        </w:rPr>
        <w:t>” niniejszego ustępu, brakujące ceny czynników produkcji zostaną przyjęte z zeszytów SEKOCENBUD (jako średnie) za okres ich wbudowania;</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DD6A01">
        <w:rPr>
          <w:rFonts w:ascii="Arial" w:hAnsi="Arial" w:cs="Arial"/>
          <w:b/>
          <w:bCs/>
          <w:sz w:val="24"/>
          <w:szCs w:val="24"/>
        </w:rPr>
        <w:t>4</w:t>
      </w:r>
    </w:p>
    <w:p w:rsidR="008E2049" w:rsidRPr="00B2584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Rozliczenie</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Wykonawca wystawi Zamawiającemu maksymalnie </w:t>
      </w:r>
      <w:r w:rsidR="00F674DB">
        <w:rPr>
          <w:rFonts w:ascii="Arial" w:hAnsi="Arial" w:cs="Arial"/>
          <w:bCs/>
          <w:sz w:val="24"/>
          <w:szCs w:val="24"/>
        </w:rPr>
        <w:t>1</w:t>
      </w:r>
      <w:r w:rsidRPr="00B25841">
        <w:rPr>
          <w:rFonts w:ascii="Arial" w:hAnsi="Arial" w:cs="Arial"/>
          <w:bCs/>
          <w:sz w:val="24"/>
          <w:szCs w:val="24"/>
        </w:rPr>
        <w:t xml:space="preserve"> faktur</w:t>
      </w:r>
      <w:r w:rsidR="00F674DB">
        <w:rPr>
          <w:rFonts w:ascii="Arial" w:hAnsi="Arial" w:cs="Arial"/>
          <w:bCs/>
          <w:sz w:val="24"/>
          <w:szCs w:val="24"/>
        </w:rPr>
        <w:t>ę</w:t>
      </w:r>
      <w:r w:rsidRPr="00B25841">
        <w:rPr>
          <w:rFonts w:ascii="Arial" w:hAnsi="Arial" w:cs="Arial"/>
          <w:bCs/>
          <w:sz w:val="24"/>
          <w:szCs w:val="24"/>
        </w:rPr>
        <w:t xml:space="preserve"> częściow</w:t>
      </w:r>
      <w:r w:rsidR="00F674DB">
        <w:rPr>
          <w:rFonts w:ascii="Arial" w:hAnsi="Arial" w:cs="Arial"/>
          <w:bCs/>
          <w:sz w:val="24"/>
          <w:szCs w:val="24"/>
        </w:rPr>
        <w:t>ą</w:t>
      </w:r>
      <w:r w:rsidRPr="00B25841">
        <w:rPr>
          <w:rFonts w:ascii="Arial" w:hAnsi="Arial" w:cs="Arial"/>
          <w:bCs/>
          <w:sz w:val="24"/>
          <w:szCs w:val="24"/>
        </w:rPr>
        <w:t xml:space="preserve"> oraz fakturę końcową (łącznie maksymalnie </w:t>
      </w:r>
      <w:r w:rsidR="00F674DB">
        <w:rPr>
          <w:rFonts w:ascii="Arial" w:hAnsi="Arial" w:cs="Arial"/>
          <w:bCs/>
          <w:sz w:val="24"/>
          <w:szCs w:val="24"/>
        </w:rPr>
        <w:t>2</w:t>
      </w:r>
      <w:r w:rsidRPr="00B25841">
        <w:rPr>
          <w:rFonts w:ascii="Arial" w:hAnsi="Arial" w:cs="Arial"/>
          <w:bCs/>
          <w:sz w:val="24"/>
          <w:szCs w:val="24"/>
        </w:rPr>
        <w:t xml:space="preserve"> faktur</w:t>
      </w:r>
      <w:r w:rsidR="00F674DB">
        <w:rPr>
          <w:rFonts w:ascii="Arial" w:hAnsi="Arial" w:cs="Arial"/>
          <w:bCs/>
          <w:sz w:val="24"/>
          <w:szCs w:val="24"/>
        </w:rPr>
        <w:t>y</w:t>
      </w:r>
      <w:r w:rsidRPr="00B25841">
        <w:rPr>
          <w:rFonts w:ascii="Arial" w:hAnsi="Arial" w:cs="Arial"/>
          <w:bCs/>
          <w:sz w:val="24"/>
          <w:szCs w:val="24"/>
        </w:rPr>
        <w:t xml:space="preserve">). </w:t>
      </w:r>
      <w:r w:rsidRPr="00DD6A01">
        <w:rPr>
          <w:rFonts w:ascii="Arial" w:hAnsi="Arial" w:cs="Arial"/>
          <w:bCs/>
          <w:sz w:val="24"/>
          <w:szCs w:val="24"/>
        </w:rPr>
        <w:t>Wystawianie faktur odbywać się będzie w oparciu o harmonogram rzeczowo</w:t>
      </w:r>
      <w:r w:rsidR="00DD6A01">
        <w:rPr>
          <w:rFonts w:ascii="Arial" w:hAnsi="Arial" w:cs="Arial"/>
          <w:bCs/>
          <w:sz w:val="24"/>
          <w:szCs w:val="24"/>
        </w:rPr>
        <w:t xml:space="preserve"> – </w:t>
      </w:r>
      <w:r w:rsidRPr="00DD6A01">
        <w:rPr>
          <w:rFonts w:ascii="Arial" w:hAnsi="Arial" w:cs="Arial"/>
          <w:bCs/>
          <w:sz w:val="24"/>
          <w:szCs w:val="24"/>
        </w:rPr>
        <w:t>finansowy, po spełnieniu poniższych warunków.</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Do faktury częściowej, jak i końcowej, Wykonawca jest zobowiązany dołączyć (jako załącznik) następujące dokumenty:</w:t>
      </w:r>
    </w:p>
    <w:p w:rsidR="008E2049" w:rsidRPr="00AE0DB9" w:rsidRDefault="008E2049" w:rsidP="00932A0E">
      <w:pPr>
        <w:pStyle w:val="Akapitzlist"/>
        <w:numPr>
          <w:ilvl w:val="0"/>
          <w:numId w:val="36"/>
        </w:numPr>
        <w:tabs>
          <w:tab w:val="left" w:pos="1134"/>
        </w:tabs>
        <w:spacing w:after="0" w:line="276" w:lineRule="auto"/>
        <w:ind w:left="1134" w:hanging="567"/>
        <w:jc w:val="both"/>
        <w:rPr>
          <w:rFonts w:ascii="Arial" w:hAnsi="Arial" w:cs="Arial"/>
          <w:bCs/>
          <w:sz w:val="24"/>
          <w:szCs w:val="24"/>
        </w:rPr>
      </w:pPr>
      <w:r w:rsidRPr="00AE0DB9">
        <w:rPr>
          <w:rFonts w:ascii="Arial" w:hAnsi="Arial" w:cs="Arial"/>
          <w:bCs/>
          <w:sz w:val="24"/>
          <w:szCs w:val="24"/>
        </w:rPr>
        <w:t>protokół odbioru elementów robót, zgodny z poszczególnymi pozycjami harmonogramu</w:t>
      </w:r>
    </w:p>
    <w:p w:rsidR="008E2049" w:rsidRPr="00AE0DB9" w:rsidRDefault="008E2049" w:rsidP="00932A0E">
      <w:pPr>
        <w:pStyle w:val="Akapitzlist"/>
        <w:numPr>
          <w:ilvl w:val="0"/>
          <w:numId w:val="36"/>
        </w:numPr>
        <w:spacing w:after="0" w:line="276" w:lineRule="auto"/>
        <w:ind w:left="1134" w:hanging="567"/>
        <w:jc w:val="both"/>
        <w:rPr>
          <w:rFonts w:ascii="Arial" w:hAnsi="Arial" w:cs="Arial"/>
          <w:bCs/>
          <w:sz w:val="24"/>
          <w:szCs w:val="24"/>
        </w:rPr>
      </w:pPr>
      <w:r w:rsidRPr="00AE0DB9">
        <w:rPr>
          <w:rFonts w:ascii="Arial" w:hAnsi="Arial" w:cs="Arial"/>
          <w:bCs/>
          <w:sz w:val="24"/>
          <w:szCs w:val="24"/>
        </w:rPr>
        <w:t xml:space="preserve">„Wykaz podmiotów, które wykonywały roboty, dostawy lub usługi w ramach składanej faktury, tj. faktury nr …. z dnia ….”. , zawierający nazwę podmiotu, zakres robót, dostaw lub usług wykonanych przez dany podmiot oraz wartość w złotych należną danemu podmiotowi,  podpisy Wykonawców oraz wszystkich Podwykonawców i dalszych Podwykonawców (za wyjątkiem tych, którzy już </w:t>
      </w:r>
      <w:r w:rsidRPr="00AE0DB9">
        <w:rPr>
          <w:rFonts w:ascii="Arial" w:hAnsi="Arial" w:cs="Arial"/>
          <w:bCs/>
          <w:sz w:val="24"/>
          <w:szCs w:val="24"/>
        </w:rPr>
        <w:lastRenderedPageBreak/>
        <w:t xml:space="preserve">zakończyli realizację zawartych umów o podwykonawstwo i przedstawili Zamawiającemu oświadczenie, z datą pewną, potwierdzające faktyczne całościowe otrzymanie zapłaty od Wykonawcy lub Podwykonawców, z którymi zawarli umowy), bez względu na fakt czy występują w tym wykazie czy też nie, oraz inspektora/inspektorów nadzoru Inwestorskiego. Brak wykazu spełniającego powyższe wymagania będzie podstawą do odmowy przyjęcia faktury. </w:t>
      </w:r>
    </w:p>
    <w:p w:rsidR="008E2049" w:rsidRPr="00AE0DB9" w:rsidRDefault="008E2049" w:rsidP="00932A0E">
      <w:pPr>
        <w:pStyle w:val="Akapitzlist"/>
        <w:numPr>
          <w:ilvl w:val="0"/>
          <w:numId w:val="36"/>
        </w:numPr>
        <w:spacing w:after="0" w:line="276" w:lineRule="auto"/>
        <w:ind w:left="1134" w:hanging="567"/>
        <w:jc w:val="both"/>
        <w:rPr>
          <w:rFonts w:ascii="Arial" w:hAnsi="Arial" w:cs="Arial"/>
          <w:bCs/>
          <w:sz w:val="24"/>
          <w:szCs w:val="24"/>
        </w:rPr>
      </w:pPr>
      <w:r w:rsidRPr="00AE0DB9">
        <w:rPr>
          <w:rFonts w:ascii="Arial" w:hAnsi="Arial" w:cs="Arial"/>
          <w:bCs/>
          <w:sz w:val="24"/>
          <w:szCs w:val="24"/>
        </w:rPr>
        <w:t>potwierdzające, że Podwykonawcy oraz dalsi Podwykonawcy występujący w w</w:t>
      </w:r>
      <w:r w:rsidR="00AE0DB9">
        <w:rPr>
          <w:rFonts w:ascii="Arial" w:hAnsi="Arial" w:cs="Arial"/>
          <w:bCs/>
          <w:sz w:val="24"/>
          <w:szCs w:val="24"/>
        </w:rPr>
        <w:t>ykazie, o którym mowa w ust. 2</w:t>
      </w:r>
      <w:r w:rsidRPr="00AE0DB9">
        <w:rPr>
          <w:rFonts w:ascii="Arial" w:hAnsi="Arial" w:cs="Arial"/>
          <w:bCs/>
          <w:sz w:val="24"/>
          <w:szCs w:val="24"/>
        </w:rPr>
        <w:t xml:space="preserve"> otrzymali należne im wynagrodzenie. Dokumenty te winny zawierać datę otrzymania wynagrodzenia. </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Zamawiającemu przysługuje prawo potrącania kar umownych z wynagrodzenia Wykonawcy.</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Faktury za prace stanowiące przedmiot umowy będą płatne przelewem na konto wskazane na piśmie przez Wykonawcę. Na dzień zawarcia umowy jest to rachunek nr ………………………………………………………….. .</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Płatności, o których mowa w niniejszym paragrafie, będą dokonane z budżetu Powiatu.</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uprawniony jest również do wysyłania ustrukturyzowanych faktur elektronicznych (tj. zawierających informacje dotyczące odbiorcy płatności i wskazanie numeru umowy o zamówienie publiczne) do Zamawiającego za pośrednictwem Platformy Elektronicznego Fakturowania (PEF) zgodnie z Ustawą z dnia 9 listopada 2018 roku o elektronicznym fakturowaniu w zamówieniach publicznych, koncesjach na roboty budowlane lub usługi oraz partnerstwie publiczno-prywatnym (Dz. U. 2020 roku, poz. 1666 ze zmianami), pod adresem: </w:t>
      </w:r>
      <w:hyperlink r:id="rId9" w:history="1">
        <w:r w:rsidRPr="00DD6A01">
          <w:rPr>
            <w:rFonts w:ascii="Arial" w:hAnsi="Arial" w:cs="Arial"/>
            <w:bCs/>
            <w:sz w:val="24"/>
            <w:szCs w:val="24"/>
            <w:u w:val="single"/>
          </w:rPr>
          <w:t>https://www.brokerinfinite.efaktura.gov.pl/</w:t>
        </w:r>
      </w:hyperlink>
      <w:r w:rsidRPr="00DD6A01">
        <w:rPr>
          <w:rFonts w:ascii="Arial" w:hAnsi="Arial" w:cs="Arial"/>
          <w:bCs/>
          <w:sz w:val="24"/>
          <w:szCs w:val="24"/>
        </w:rPr>
        <w:t>.</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jest obowiązany do odbierania od Wykonawcy ustrukturyzowanych faktur elektronicznych przesłanych za pośrednictwem PEF. W przypadku kiedy Wykonawca skorzysta z przysługującego mu uprawnienia, o którym mowa powyżej, Zamawiający zobowiązany jest do podania Wykonawcy numeru PEPPOL. Przepisu art. 106n ust. 1 ustawy z dnia 11 marca 2004 roku o podatku od towarów i usług nie stosuje się (Dz. U. 2020 roku, poz. 106 ze zmianami).</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Każda faktura wystawiana w formie elektronicznej, udostępniana jest przez okres obowiązywania Umowy.</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powiadomi Zamawiającego o przesłaniu ustrukturyzowanej faktury na PEF. Powyższe powiadomienie zostanie przesłane pocztą elektroniczną na adres Zamawiającego: </w:t>
      </w:r>
      <w:hyperlink r:id="rId10" w:history="1">
        <w:r w:rsidRPr="00DD6A01">
          <w:rPr>
            <w:rFonts w:ascii="Arial" w:hAnsi="Arial" w:cs="Arial"/>
            <w:bCs/>
            <w:sz w:val="24"/>
            <w:szCs w:val="24"/>
            <w:u w:val="single"/>
          </w:rPr>
          <w:t>starostwo@powiatsochaczew.pl</w:t>
        </w:r>
      </w:hyperlink>
      <w:r w:rsidRPr="00DD6A01">
        <w:rPr>
          <w:rFonts w:ascii="Arial" w:hAnsi="Arial" w:cs="Arial"/>
          <w:bCs/>
          <w:sz w:val="24"/>
          <w:szCs w:val="24"/>
        </w:rPr>
        <w:t xml:space="preserve"> oraz </w:t>
      </w:r>
      <w:hyperlink r:id="rId11" w:history="1">
        <w:r w:rsidRPr="00DD6A01">
          <w:rPr>
            <w:rFonts w:ascii="Arial" w:hAnsi="Arial" w:cs="Arial"/>
            <w:bCs/>
            <w:sz w:val="24"/>
            <w:szCs w:val="24"/>
            <w:u w:val="single"/>
          </w:rPr>
          <w:t>akomorowska@powiatsochaczew.pl</w:t>
        </w:r>
      </w:hyperlink>
      <w:r w:rsidRPr="00DD6A01">
        <w:rPr>
          <w:rFonts w:ascii="Arial" w:hAnsi="Arial" w:cs="Arial"/>
          <w:bCs/>
          <w:sz w:val="24"/>
          <w:szCs w:val="24"/>
        </w:rPr>
        <w:t>.</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eastAsia="Calibri" w:hAnsi="Arial" w:cs="Arial"/>
          <w:sz w:val="24"/>
          <w:szCs w:val="24"/>
          <w:lang w:eastAsia="pl-PL"/>
        </w:rPr>
        <w:t xml:space="preserve">Wykonawca wskazuje w fakturze: </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jako nabywcę: Powiat Sochaczewski z siedzibą: ul. marsz. Józefa Piłsudskiego 65, </w:t>
      </w:r>
      <w:r w:rsidRPr="00DD6A01">
        <w:rPr>
          <w:rFonts w:ascii="Arial" w:eastAsia="Calibri" w:hAnsi="Arial" w:cs="Arial"/>
          <w:sz w:val="24"/>
          <w:szCs w:val="24"/>
          <w:lang w:eastAsia="pl-PL"/>
        </w:rPr>
        <w:br/>
        <w:t xml:space="preserve">96 – 500 Sochaczew, NIP 837 15 11 868, </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jako odbiorcę (płatnika) faktury: Starostwo Powiatowe w Sochaczewie, ul. marsz. Józefa Piłsudskiego 65, 96 – 500 Sochaczew,</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wyszczególnienie wykonanych robót oraz nr umowy, z której wynika płatność. </w:t>
      </w:r>
    </w:p>
    <w:p w:rsidR="008E2049" w:rsidRPr="00DD6A01" w:rsidRDefault="008E2049" w:rsidP="00AE0DB9">
      <w:pPr>
        <w:spacing w:after="0" w:line="276" w:lineRule="auto"/>
        <w:jc w:val="center"/>
        <w:rPr>
          <w:rFonts w:ascii="Arial" w:hAnsi="Arial" w:cs="Arial"/>
          <w:b/>
          <w:sz w:val="24"/>
          <w:szCs w:val="24"/>
        </w:rPr>
      </w:pPr>
      <w:r w:rsidRPr="00DD6A01">
        <w:rPr>
          <w:rFonts w:ascii="Arial" w:hAnsi="Arial" w:cs="Arial"/>
          <w:b/>
          <w:sz w:val="24"/>
          <w:szCs w:val="24"/>
        </w:rPr>
        <w:t xml:space="preserve">§ </w:t>
      </w:r>
      <w:r w:rsidR="00AE0DB9">
        <w:rPr>
          <w:rFonts w:ascii="Arial" w:hAnsi="Arial" w:cs="Arial"/>
          <w:b/>
          <w:sz w:val="24"/>
          <w:szCs w:val="24"/>
        </w:rPr>
        <w:t>5</w:t>
      </w:r>
    </w:p>
    <w:p w:rsidR="008E2049" w:rsidRPr="00DD6A01" w:rsidRDefault="008E2049" w:rsidP="00AE0DB9">
      <w:pPr>
        <w:spacing w:after="0" w:line="276" w:lineRule="auto"/>
        <w:jc w:val="center"/>
        <w:rPr>
          <w:rFonts w:ascii="Arial" w:hAnsi="Arial" w:cs="Arial"/>
          <w:b/>
          <w:sz w:val="24"/>
          <w:szCs w:val="24"/>
        </w:rPr>
      </w:pPr>
      <w:r w:rsidRPr="00DD6A01">
        <w:rPr>
          <w:rFonts w:ascii="Arial" w:hAnsi="Arial" w:cs="Arial"/>
          <w:b/>
          <w:sz w:val="24"/>
          <w:szCs w:val="24"/>
        </w:rPr>
        <w:t xml:space="preserve"> Obowiązki Wykonawcy w zakresie zgłaszania umów z podwykonawcami</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jest zobowiązany do zgłaszania wszystkich projektów umów i ich zmian dotyczących podwykonawstwa na roboty budowlane zgodnie z treścią art. 464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Wykonawca ma obowiązek przedłożyć Zamawiającymi poświadczoną z zgodność z oryginałem kopię umowy o podwykonawstwo, której przedmiotem są:</w:t>
      </w:r>
    </w:p>
    <w:p w:rsidR="008E2049" w:rsidRPr="00DD6A01" w:rsidRDefault="008E2049" w:rsidP="00932A0E">
      <w:pPr>
        <w:numPr>
          <w:ilvl w:val="0"/>
          <w:numId w:val="3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roboty budowalne bez względu na ich wartość,</w:t>
      </w:r>
    </w:p>
    <w:p w:rsidR="008E2049" w:rsidRPr="00DD6A01" w:rsidRDefault="008E2049" w:rsidP="00932A0E">
      <w:pPr>
        <w:numPr>
          <w:ilvl w:val="0"/>
          <w:numId w:val="3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dostawy lub usługi o wartości przewyższającej kwotę 50.000 (pięćdziesiąt tysięcy) złotych,</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w terminie 7 dni od jej zawarcia.</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może, w przypadkach wskazanych w art. 464 ust. 3 </w:t>
      </w:r>
      <w:proofErr w:type="spellStart"/>
      <w:r w:rsidRPr="00DD6A01">
        <w:rPr>
          <w:rFonts w:ascii="Arial" w:hAnsi="Arial" w:cs="Arial"/>
          <w:bCs/>
          <w:sz w:val="24"/>
          <w:szCs w:val="24"/>
        </w:rPr>
        <w:t>Pzp</w:t>
      </w:r>
      <w:proofErr w:type="spellEnd"/>
      <w:r w:rsidRPr="00DD6A01">
        <w:rPr>
          <w:rFonts w:ascii="Arial" w:hAnsi="Arial" w:cs="Arial"/>
          <w:bCs/>
          <w:sz w:val="24"/>
          <w:szCs w:val="24"/>
        </w:rPr>
        <w:t>, zgłosić w formie pisemnej pod rygorem nieważności:</w:t>
      </w:r>
    </w:p>
    <w:p w:rsidR="008E2049" w:rsidRPr="00DD6A01" w:rsidRDefault="008E2049" w:rsidP="00932A0E">
      <w:pPr>
        <w:numPr>
          <w:ilvl w:val="0"/>
          <w:numId w:val="38"/>
        </w:numPr>
        <w:spacing w:after="0" w:line="276" w:lineRule="auto"/>
        <w:ind w:hanging="573"/>
        <w:contextualSpacing/>
        <w:jc w:val="both"/>
        <w:rPr>
          <w:rFonts w:ascii="Arial" w:hAnsi="Arial" w:cs="Arial"/>
          <w:bCs/>
          <w:sz w:val="24"/>
          <w:szCs w:val="24"/>
        </w:rPr>
      </w:pPr>
      <w:r w:rsidRPr="00DD6A01">
        <w:rPr>
          <w:rFonts w:ascii="Arial" w:hAnsi="Arial" w:cs="Arial"/>
          <w:bCs/>
          <w:sz w:val="24"/>
          <w:szCs w:val="24"/>
        </w:rPr>
        <w:t xml:space="preserve">zastrzeżenia co do treści do projektu umowy o podwykonawstwo lub projektu jej zmiany </w:t>
      </w:r>
    </w:p>
    <w:p w:rsidR="008E2049" w:rsidRPr="00DD6A01" w:rsidRDefault="008E2049" w:rsidP="00932A0E">
      <w:pPr>
        <w:numPr>
          <w:ilvl w:val="0"/>
          <w:numId w:val="38"/>
        </w:numPr>
        <w:spacing w:after="0" w:line="276" w:lineRule="auto"/>
        <w:ind w:hanging="573"/>
        <w:contextualSpacing/>
        <w:jc w:val="both"/>
        <w:rPr>
          <w:rFonts w:ascii="Arial" w:hAnsi="Arial" w:cs="Arial"/>
          <w:bCs/>
          <w:sz w:val="24"/>
          <w:szCs w:val="24"/>
        </w:rPr>
      </w:pPr>
      <w:r w:rsidRPr="00DD6A01">
        <w:rPr>
          <w:rFonts w:ascii="Arial" w:hAnsi="Arial" w:cs="Arial"/>
          <w:bCs/>
          <w:sz w:val="24"/>
          <w:szCs w:val="24"/>
        </w:rPr>
        <w:t>sprzeciw do zawartej umowy o podwykonawstwo,</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 xml:space="preserve">których przedmiotem są roboty budowlane w terminie  7 dni. </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rsidR="008E2049" w:rsidRPr="00DD6A01" w:rsidRDefault="008E2049" w:rsidP="00DD6A01">
      <w:pPr>
        <w:spacing w:after="0" w:line="276" w:lineRule="auto"/>
        <w:jc w:val="center"/>
        <w:rPr>
          <w:rFonts w:ascii="Arial" w:hAnsi="Arial" w:cs="Arial"/>
          <w:b/>
          <w:sz w:val="24"/>
          <w:szCs w:val="24"/>
        </w:rPr>
      </w:pPr>
      <w:r w:rsidRPr="00DD6A01">
        <w:rPr>
          <w:rFonts w:ascii="Arial" w:hAnsi="Arial" w:cs="Arial"/>
          <w:b/>
          <w:sz w:val="24"/>
          <w:szCs w:val="24"/>
        </w:rPr>
        <w:t xml:space="preserve">§ </w:t>
      </w:r>
      <w:r w:rsidR="00AE0DB9">
        <w:rPr>
          <w:rFonts w:ascii="Arial" w:hAnsi="Arial" w:cs="Arial"/>
          <w:b/>
          <w:sz w:val="24"/>
          <w:szCs w:val="24"/>
        </w:rPr>
        <w:t>6</w:t>
      </w:r>
      <w:r w:rsidRPr="00DD6A01">
        <w:rPr>
          <w:rFonts w:ascii="Arial" w:hAnsi="Arial" w:cs="Arial"/>
          <w:b/>
          <w:sz w:val="24"/>
          <w:szCs w:val="24"/>
        </w:rPr>
        <w:t xml:space="preserve"> </w:t>
      </w:r>
    </w:p>
    <w:p w:rsidR="008E2049" w:rsidRPr="00DD6A01" w:rsidRDefault="008E2049" w:rsidP="00DD6A01">
      <w:pPr>
        <w:spacing w:after="0" w:line="276" w:lineRule="auto"/>
        <w:jc w:val="center"/>
        <w:rPr>
          <w:rFonts w:ascii="Arial" w:hAnsi="Arial" w:cs="Arial"/>
          <w:b/>
          <w:sz w:val="24"/>
          <w:szCs w:val="24"/>
        </w:rPr>
      </w:pPr>
      <w:r w:rsidRPr="00DD6A01">
        <w:rPr>
          <w:rFonts w:ascii="Arial" w:hAnsi="Arial" w:cs="Arial"/>
          <w:b/>
          <w:sz w:val="24"/>
          <w:szCs w:val="24"/>
        </w:rPr>
        <w:t>Zatrudnienie w ramach stosunku pracy</w:t>
      </w:r>
    </w:p>
    <w:p w:rsidR="008E2049" w:rsidRPr="00DD6A01" w:rsidRDefault="008E2049" w:rsidP="00932A0E">
      <w:pPr>
        <w:numPr>
          <w:ilvl w:val="0"/>
          <w:numId w:val="1"/>
        </w:numPr>
        <w:spacing w:after="0" w:line="276" w:lineRule="auto"/>
        <w:ind w:left="567" w:hanging="567"/>
        <w:contextualSpacing/>
        <w:jc w:val="both"/>
        <w:rPr>
          <w:rFonts w:ascii="Arial" w:hAnsi="Arial" w:cs="Arial"/>
          <w:sz w:val="24"/>
          <w:szCs w:val="24"/>
        </w:rPr>
      </w:pPr>
      <w:r w:rsidRPr="00DD6A01">
        <w:rPr>
          <w:rFonts w:ascii="Arial" w:eastAsia="Calibri" w:hAnsi="Arial" w:cs="Arial"/>
          <w:bCs/>
          <w:sz w:val="24"/>
          <w:szCs w:val="24"/>
        </w:rPr>
        <w:t xml:space="preserve">Na podstawie art. 95 ustawy </w:t>
      </w:r>
      <w:proofErr w:type="spellStart"/>
      <w:r w:rsidRPr="00DD6A01">
        <w:rPr>
          <w:rFonts w:ascii="Arial" w:eastAsia="Calibri" w:hAnsi="Arial" w:cs="Arial"/>
          <w:bCs/>
          <w:sz w:val="24"/>
          <w:szCs w:val="24"/>
        </w:rPr>
        <w:t>Pzp</w:t>
      </w:r>
      <w:proofErr w:type="spellEnd"/>
      <w:r w:rsidRPr="00DD6A01">
        <w:rPr>
          <w:rFonts w:ascii="Arial" w:eastAsia="Calibri" w:hAnsi="Arial" w:cs="Arial"/>
          <w:bCs/>
          <w:sz w:val="24"/>
          <w:szCs w:val="24"/>
        </w:rPr>
        <w:t xml:space="preserve"> Zamawiający wymaga zatrudnienia, przez Wykonawcę (także wspólnika konsorcjum, w przypadku zamówienia wspólnego), podwykonawcę lub dalszego podwykonawcę, osób </w:t>
      </w:r>
      <w:r w:rsidRPr="00DD6A01">
        <w:rPr>
          <w:rFonts w:ascii="Arial" w:eastAsia="Calibri" w:hAnsi="Arial" w:cs="Arial"/>
          <w:sz w:val="24"/>
          <w:szCs w:val="24"/>
        </w:rPr>
        <w:t xml:space="preserve">wykonujących roboty budowlano-montażowe opisane w projektach branżowych </w:t>
      </w:r>
      <w:r w:rsidRPr="00DD6A01">
        <w:rPr>
          <w:rFonts w:ascii="Arial" w:hAnsi="Arial" w:cs="Arial"/>
          <w:sz w:val="24"/>
          <w:szCs w:val="24"/>
        </w:rPr>
        <w:t>na podstawie umowy o pracę.</w:t>
      </w:r>
    </w:p>
    <w:p w:rsidR="008E2049" w:rsidRPr="00DD6A01" w:rsidRDefault="008E2049" w:rsidP="00932A0E">
      <w:pPr>
        <w:numPr>
          <w:ilvl w:val="0"/>
          <w:numId w:val="1"/>
        </w:numPr>
        <w:spacing w:after="0" w:line="276" w:lineRule="auto"/>
        <w:ind w:left="567" w:hanging="567"/>
        <w:contextualSpacing/>
        <w:jc w:val="both"/>
        <w:rPr>
          <w:rFonts w:ascii="Arial" w:hAnsi="Arial" w:cs="Arial"/>
          <w:sz w:val="24"/>
          <w:szCs w:val="24"/>
        </w:rPr>
      </w:pPr>
      <w:r w:rsidRPr="00DD6A01">
        <w:rPr>
          <w:rFonts w:ascii="Arial" w:hAnsi="Arial" w:cs="Arial"/>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rsidR="008E2049" w:rsidRPr="00B25841" w:rsidRDefault="008E2049" w:rsidP="00F674DB">
      <w:pPr>
        <w:numPr>
          <w:ilvl w:val="0"/>
          <w:numId w:val="39"/>
        </w:numPr>
        <w:spacing w:after="0" w:line="276" w:lineRule="auto"/>
        <w:ind w:left="1134" w:hanging="567"/>
        <w:contextualSpacing/>
        <w:jc w:val="both"/>
        <w:rPr>
          <w:rFonts w:ascii="Arial" w:hAnsi="Arial" w:cs="Arial"/>
          <w:sz w:val="24"/>
          <w:szCs w:val="24"/>
        </w:rPr>
      </w:pPr>
      <w:r w:rsidRPr="00B25841">
        <w:rPr>
          <w:rFonts w:ascii="Arial" w:hAnsi="Arial" w:cs="Arial"/>
          <w:sz w:val="24"/>
          <w:szCs w:val="24"/>
        </w:rPr>
        <w:t>Kierowanie budową oraz robotami branżowymi (samodzielne funkcje techniczne w budownictwie</w:t>
      </w:r>
      <w:r w:rsidR="00F674DB">
        <w:rPr>
          <w:rFonts w:ascii="Arial" w:hAnsi="Arial" w:cs="Arial"/>
          <w:sz w:val="24"/>
          <w:szCs w:val="24"/>
        </w:rPr>
        <w:t>).</w:t>
      </w:r>
      <w:r w:rsidR="00AE0DB9" w:rsidRPr="00B25841">
        <w:rPr>
          <w:rFonts w:ascii="Arial" w:hAnsi="Arial" w:cs="Arial"/>
          <w:sz w:val="24"/>
          <w:szCs w:val="24"/>
        </w:rPr>
        <w:t>.</w:t>
      </w:r>
    </w:p>
    <w:p w:rsidR="008E2049" w:rsidRPr="00DD6A01" w:rsidRDefault="008E2049" w:rsidP="00932A0E">
      <w:pPr>
        <w:numPr>
          <w:ilvl w:val="0"/>
          <w:numId w:val="1"/>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Wykonawca zobowiązany jest przedstawić przed rozpoczęciem realizacji Zamówienia</w:t>
      </w:r>
      <w:r w:rsidRPr="00DD6A01">
        <w:rPr>
          <w:rFonts w:ascii="Arial" w:hAnsi="Arial" w:cs="Arial"/>
          <w:bCs/>
          <w:sz w:val="24"/>
          <w:szCs w:val="24"/>
        </w:rPr>
        <w:t xml:space="preserve">, a w toku realizacji zamówienia – na każde żądanie Zamawiającego dokumenty potwierdzające zatrudnianie osób wykonujących czynności wymienione w ust. 1 w ramach stosunku pracy. </w:t>
      </w:r>
    </w:p>
    <w:p w:rsidR="008E2049" w:rsidRPr="00DD6A01" w:rsidRDefault="008E2049" w:rsidP="00932A0E">
      <w:pPr>
        <w:numPr>
          <w:ilvl w:val="0"/>
          <w:numId w:val="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Naruszenie przez Wykonawcę wymogów określonych w ust. 1 i 3 skutkować będzie naliczeniem kary umownej o której mowa w § 18 ust. 1 pkt. 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7</w:t>
      </w:r>
      <w:r w:rsidRPr="00DD6A01">
        <w:rPr>
          <w:rFonts w:ascii="Arial" w:hAnsi="Arial" w:cs="Arial"/>
          <w:b/>
          <w:bCs/>
          <w:sz w:val="24"/>
          <w:szCs w:val="24"/>
        </w:rPr>
        <w:t xml:space="preserve">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Termin wykonania</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Termin wykonania przedmiotu umowy ustala się następująco:</w:t>
      </w:r>
    </w:p>
    <w:p w:rsidR="008E2049" w:rsidRPr="00DD6A01" w:rsidRDefault="008E2049" w:rsidP="00932A0E">
      <w:pPr>
        <w:numPr>
          <w:ilvl w:val="0"/>
          <w:numId w:val="4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rozpoczęcie realizacji przedmiotu umowy: od dnia zawarcia umowy,</w:t>
      </w:r>
    </w:p>
    <w:p w:rsidR="008E2049" w:rsidRPr="00B25841" w:rsidRDefault="008E2049" w:rsidP="00932A0E">
      <w:pPr>
        <w:numPr>
          <w:ilvl w:val="0"/>
          <w:numId w:val="41"/>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zakończenie całości przedmiotu umowy</w:t>
      </w:r>
      <w:r w:rsidR="00AE0DB9" w:rsidRPr="00B25841">
        <w:rPr>
          <w:rFonts w:ascii="Arial" w:hAnsi="Arial" w:cs="Arial"/>
          <w:bCs/>
          <w:sz w:val="24"/>
          <w:szCs w:val="24"/>
        </w:rPr>
        <w:t xml:space="preserve"> </w:t>
      </w:r>
      <w:r w:rsidR="00AE0DB9" w:rsidRPr="00B25841">
        <w:rPr>
          <w:rFonts w:ascii="Arial" w:hAnsi="Arial" w:cs="Arial"/>
          <w:b/>
          <w:bCs/>
          <w:sz w:val="24"/>
          <w:szCs w:val="24"/>
        </w:rPr>
        <w:t xml:space="preserve">w terminie </w:t>
      </w:r>
      <w:r w:rsidR="00F674DB">
        <w:rPr>
          <w:rFonts w:ascii="Arial" w:hAnsi="Arial" w:cs="Arial"/>
          <w:b/>
          <w:bCs/>
          <w:sz w:val="24"/>
          <w:szCs w:val="24"/>
        </w:rPr>
        <w:t>2</w:t>
      </w:r>
      <w:r w:rsidR="00AE0DB9" w:rsidRPr="00B25841">
        <w:rPr>
          <w:rFonts w:ascii="Arial" w:hAnsi="Arial" w:cs="Arial"/>
          <w:b/>
          <w:bCs/>
          <w:sz w:val="24"/>
          <w:szCs w:val="24"/>
        </w:rPr>
        <w:t xml:space="preserve"> miesięcy od dnia podpisania umowy</w:t>
      </w:r>
      <w:r w:rsidR="00AE0DB9" w:rsidRPr="00B25841">
        <w:rPr>
          <w:rFonts w:ascii="Arial" w:hAnsi="Arial" w:cs="Arial"/>
          <w:bCs/>
          <w:sz w:val="24"/>
          <w:szCs w:val="24"/>
        </w:rPr>
        <w:t xml:space="preserve">, tj. </w:t>
      </w:r>
      <w:r w:rsidRPr="00B25841">
        <w:rPr>
          <w:rFonts w:ascii="Arial" w:hAnsi="Arial" w:cs="Arial"/>
          <w:b/>
          <w:bCs/>
          <w:sz w:val="24"/>
          <w:szCs w:val="24"/>
        </w:rPr>
        <w:t>do</w:t>
      </w:r>
      <w:r w:rsidR="00AE0DB9" w:rsidRPr="00B25841">
        <w:rPr>
          <w:rFonts w:ascii="Arial" w:hAnsi="Arial" w:cs="Arial"/>
          <w:b/>
          <w:bCs/>
          <w:sz w:val="24"/>
          <w:szCs w:val="24"/>
        </w:rPr>
        <w:t xml:space="preserve"> dnia</w:t>
      </w:r>
      <w:r w:rsidRPr="00B25841">
        <w:rPr>
          <w:rFonts w:ascii="Arial" w:hAnsi="Arial" w:cs="Arial"/>
          <w:b/>
          <w:bCs/>
          <w:sz w:val="24"/>
          <w:szCs w:val="24"/>
        </w:rPr>
        <w:t xml:space="preserve"> </w:t>
      </w:r>
      <w:r w:rsidR="00AE0DB9" w:rsidRPr="00B25841">
        <w:rPr>
          <w:rFonts w:ascii="Arial" w:hAnsi="Arial" w:cs="Arial"/>
          <w:b/>
          <w:bCs/>
          <w:sz w:val="24"/>
          <w:szCs w:val="24"/>
        </w:rPr>
        <w:t>……………………</w:t>
      </w:r>
      <w:r w:rsidRPr="00B25841">
        <w:rPr>
          <w:rFonts w:ascii="Arial" w:hAnsi="Arial" w:cs="Arial"/>
          <w:b/>
          <w:bCs/>
          <w:sz w:val="24"/>
          <w:szCs w:val="24"/>
        </w:rPr>
        <w:t xml:space="preserve"> roku</w:t>
      </w:r>
      <w:r w:rsidRPr="00B25841">
        <w:rPr>
          <w:rFonts w:ascii="Arial" w:hAnsi="Arial" w:cs="Arial"/>
          <w:bCs/>
          <w:sz w:val="24"/>
          <w:szCs w:val="24"/>
        </w:rPr>
        <w:t>, przy czym za wykonanie w całości przedmiotu umowy Strony uznają, dzień w którym Wykonawca zakończy realizację całości przedmiotu umowy i zgłosi je pisemnie Zamawiającemu do odbioru z załączonym bezwarunkowym pozwoleniem na użytkowanie obiektu oraz pozostałymi dokumentami odbiorowymi określonymi w § 1</w:t>
      </w:r>
      <w:r w:rsidR="00AE0DB9" w:rsidRPr="00B25841">
        <w:rPr>
          <w:rFonts w:ascii="Arial" w:hAnsi="Arial" w:cs="Arial"/>
          <w:bCs/>
          <w:sz w:val="24"/>
          <w:szCs w:val="24"/>
        </w:rPr>
        <w:t>4</w:t>
      </w:r>
      <w:r w:rsidRPr="00B25841">
        <w:rPr>
          <w:rFonts w:ascii="Arial" w:hAnsi="Arial" w:cs="Arial"/>
          <w:bCs/>
          <w:sz w:val="24"/>
          <w:szCs w:val="24"/>
        </w:rPr>
        <w:t>. Terminy wykonania poszczególnych elementów lub części elementów, które mogą stanowić osobny zakończony przedmiot odbioru częściowego, określa harmonogram rzeczowo – finansowy, o którym mowa w § 1 niniejszej umowy.</w:t>
      </w:r>
    </w:p>
    <w:p w:rsidR="008E2049" w:rsidRPr="00B25841" w:rsidRDefault="008E2049" w:rsidP="00932A0E">
      <w:pPr>
        <w:numPr>
          <w:ilvl w:val="1"/>
          <w:numId w:val="6"/>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Termin ustalony w ust. 1 pkt. </w:t>
      </w:r>
      <w:r w:rsidR="00AE0DB9" w:rsidRPr="00B25841">
        <w:rPr>
          <w:rFonts w:ascii="Arial" w:hAnsi="Arial" w:cs="Arial"/>
          <w:bCs/>
          <w:sz w:val="24"/>
          <w:szCs w:val="24"/>
        </w:rPr>
        <w:t>2</w:t>
      </w:r>
      <w:r w:rsidRPr="00B25841">
        <w:rPr>
          <w:rFonts w:ascii="Arial" w:hAnsi="Arial" w:cs="Arial"/>
          <w:bCs/>
          <w:sz w:val="24"/>
          <w:szCs w:val="24"/>
        </w:rPr>
        <w:t>) ulegnie przesunięciu w przypadku wystąpienia opóźnień wynikających w szczególności z:</w:t>
      </w:r>
    </w:p>
    <w:p w:rsidR="008E2049" w:rsidRPr="00B25841" w:rsidRDefault="00AE0DB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u</w:t>
      </w:r>
      <w:r w:rsidR="008E2049" w:rsidRPr="00B25841">
        <w:rPr>
          <w:rFonts w:ascii="Arial" w:hAnsi="Arial" w:cs="Arial"/>
          <w:bCs/>
          <w:sz w:val="24"/>
          <w:szCs w:val="24"/>
        </w:rPr>
        <w:t>dowodnionych przez Wykonawcę przestojów i opóźnień zawinionych przez Zamawiającego;</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działania siły wyższej (np. klęski żywiołowe, strajki generalne lub lokalne, zmiana przepisów prawa w stosunku do obowiązujących w chwili składania oferty,  mającego bezpośredni wpływ na terminowość wykonywania robót;</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wystąpienia warunków atmosferycznych uniemożliwiających wykonywanie robót – fakt ten musi zostać udokumentowany wpisem kierownika budowy do dziennika budowy oraz zgłoszony niezwłocznie Zamawiającemu i musi zostać potwierdzony przez inspektora nadzoru oraz raportami IMGW;</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na skutek działań osób trzecich uniemożliwiających wykonanie prac, które to działania nie są konsekwencją winy lub niedbalstwa którejkolwiek ze Stron;</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wystąpienia okoliczności, których strony umowy nie były w stanie przewidzieć, pomimo zachowania należytej staranności;</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zlecenie wykonania robót dodatkowych o ile realizacja dodatkowych robót budowlanych wpływa na termin wykonania niniejszej umowy;</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wystąpienia istotnego błędu w dokumentacji projektowej – termin umowny może zostać wydłużony o czas niezbędny na usunięcie wad w projekcie przez Wykonawcę dokumentacji projektowej,</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robót zamiennych wprowadzonych na życzenie Zamawiającego, o ile realizacja tych prac wpływa na termin wykonania niniejszej umowy.</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Opóźnienia, o których mowa w ust. 2 muszą być odnotowane w dzienniku </w:t>
      </w:r>
      <w:r w:rsidRPr="00DD6A01">
        <w:rPr>
          <w:rFonts w:ascii="Arial" w:hAnsi="Arial" w:cs="Arial"/>
          <w:bCs/>
          <w:sz w:val="24"/>
          <w:szCs w:val="24"/>
        </w:rPr>
        <w:t>budowy, udokumentowane stosownymi protokołami podpisanymi przez kierownika budowy, inspektora nadzoru Inwestorskiego oraz zaakceptowane przez Zamawiającego.</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przedstawionych w ust. 2 przypadkach wystąpienia opóźnień, strony ustalą nowe terminy, z tym, że maksymalny okres przesunięcia terminu zakończenia realizacji przedmiotu umowy równy będzie okresowi przerwy lub postoju.</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ulega przesunięciu o liczbę dni kalendarzowych, wynikających z przerw, które wystąpiły w okresie realizacji Zamówienia.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lastRenderedPageBreak/>
        <w:t xml:space="preserve">§ </w:t>
      </w:r>
      <w:r w:rsidR="00AE0DB9">
        <w:rPr>
          <w:rFonts w:ascii="Arial" w:hAnsi="Arial" w:cs="Arial"/>
          <w:b/>
          <w:bCs/>
          <w:sz w:val="24"/>
          <w:szCs w:val="24"/>
        </w:rPr>
        <w:t>8</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Przekazanie placu budowy</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Przekazanie placu budowy nastąpi protokolarnie, w terminie uzgodnionym pomiędzy Zamawiającym i Wykonawcą, nie później jednak niż do 14 dni od daty zawarcia niniejszej umowy.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9</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Osoby zdolne do wykonania zamówienia, które będą uczestniczyć w wykonywaniu zamówienia</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Kierownikiem budowy jest ..............................................................................., posiadający (-a) uprawnienia do kierowania robotami budowlanymi w specjalności konstrukcyjno –</w:t>
      </w:r>
      <w:r w:rsidR="00AE0DB9">
        <w:rPr>
          <w:rFonts w:ascii="Arial" w:hAnsi="Arial" w:cs="Arial"/>
          <w:bCs/>
          <w:sz w:val="24"/>
          <w:szCs w:val="24"/>
        </w:rPr>
        <w:t xml:space="preserve"> </w:t>
      </w:r>
      <w:r w:rsidRPr="00DD6A01">
        <w:rPr>
          <w:rFonts w:ascii="Arial" w:hAnsi="Arial" w:cs="Arial"/>
          <w:bCs/>
          <w:sz w:val="24"/>
          <w:szCs w:val="24"/>
        </w:rPr>
        <w:t>budowlanej</w:t>
      </w:r>
      <w:r w:rsidR="00AE0DB9">
        <w:rPr>
          <w:rFonts w:ascii="Arial" w:hAnsi="Arial" w:cs="Arial"/>
          <w:bCs/>
          <w:sz w:val="24"/>
          <w:szCs w:val="24"/>
        </w:rPr>
        <w:t xml:space="preserve"> </w:t>
      </w:r>
      <w:r w:rsidRPr="00DD6A01">
        <w:rPr>
          <w:rFonts w:ascii="Arial" w:hAnsi="Arial" w:cs="Arial"/>
          <w:bCs/>
          <w:sz w:val="24"/>
          <w:szCs w:val="24"/>
        </w:rPr>
        <w:t>bez ograniczeń/</w:t>
      </w:r>
      <w:r w:rsidRPr="00DD6A01">
        <w:rPr>
          <w:rFonts w:ascii="Arial" w:hAnsi="Arial" w:cs="Arial"/>
          <w:sz w:val="24"/>
          <w:szCs w:val="24"/>
        </w:rPr>
        <w:t xml:space="preserve"> do kierowania, nadzorowania i kontrolowania budowy i robót o powszechnie znanych rozwiązaniach konstrukcyjnych</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Nr uprawnień: ....................................................................................................... .</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Kierownikiem robót budowlanych w zakresie sieci i instalacji elektrycznych jest ................................................................................., posiadający (-a) uprawnienia instalacyjne w zakresie sieci i instalacji elektrycznych bez ograniczeń/</w:t>
      </w:r>
      <w:r w:rsidRPr="00DD6A01">
        <w:rPr>
          <w:rFonts w:ascii="Arial" w:hAnsi="Arial" w:cs="Arial"/>
          <w:sz w:val="24"/>
          <w:szCs w:val="24"/>
        </w:rPr>
        <w:t xml:space="preserve"> do kierowania, nadzorowania i kontrolowania budowy i robót o powszechnie znanych rozwiązaniach konstrukcyjnych</w:t>
      </w:r>
      <w:r w:rsidRPr="00DD6A01">
        <w:rPr>
          <w:rFonts w:ascii="Arial" w:hAnsi="Arial" w:cs="Arial"/>
          <w:bCs/>
          <w:sz w:val="24"/>
          <w:szCs w:val="24"/>
        </w:rPr>
        <w:t>.</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Nr uprawnień: .......................................................................................</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Istnieje możliwość dokonania zmiany kierownika budowy lub kierownika robót branżowych jedynie za uprzednią pisemną zgodą Zamawiającego wyrażoną na piśmie pod rygorem nieważności. </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 własnej inicjatywy proponuje zmianę osoby wymienionej w ust. 1 niniejszego paragrafu w następujących przypadkach:</w:t>
      </w:r>
    </w:p>
    <w:p w:rsidR="008E2049" w:rsidRPr="00DD6A01" w:rsidRDefault="008E2049" w:rsidP="00932A0E">
      <w:pPr>
        <w:numPr>
          <w:ilvl w:val="0"/>
          <w:numId w:val="43"/>
        </w:numPr>
        <w:tabs>
          <w:tab w:val="left" w:pos="1134"/>
        </w:tabs>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śmierci, choroby lub innych zdarzeń losowych;</w:t>
      </w:r>
    </w:p>
    <w:p w:rsidR="008E2049" w:rsidRPr="00DD6A01" w:rsidRDefault="008E2049" w:rsidP="00932A0E">
      <w:pPr>
        <w:numPr>
          <w:ilvl w:val="0"/>
          <w:numId w:val="43"/>
        </w:numPr>
        <w:tabs>
          <w:tab w:val="left" w:pos="1134"/>
        </w:tabs>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jeżeli zmiana tej osoby stanie się konieczna z jakichkolwiek innych przyczyn niezależnych od Wykonawcy.</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zmiany osoby wyszczególnionej w ust. 1 niniejszego paragrafu, nowa osoba powołana do pełnienia w/w obowiązków musi spełniać wymagania określone w SWZ dla danej funkcji.</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AE0DB9">
        <w:rPr>
          <w:rFonts w:ascii="Arial" w:hAnsi="Arial" w:cs="Arial"/>
          <w:b/>
          <w:bCs/>
          <w:sz w:val="24"/>
          <w:szCs w:val="24"/>
        </w:rPr>
        <w:t>0</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Inspektorzy Nadzoru Inwestorskiego</w:t>
      </w:r>
    </w:p>
    <w:p w:rsidR="008E2049" w:rsidRPr="00DD6A01" w:rsidRDefault="008E2049" w:rsidP="00932A0E">
      <w:pPr>
        <w:numPr>
          <w:ilvl w:val="1"/>
          <w:numId w:val="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powołuje Inspektorów nadzoru Inwestorskiego. Zakres uprawnień inspektora nadzoru Inwestorskiego wynika z zapisów art. 25 i 26 ustawy Prawo Budowlane Zamawiający upoważnia inspektora nadzoru Inwestorskiego do kontrolowania rozliczeń budowy.</w:t>
      </w:r>
    </w:p>
    <w:p w:rsidR="008E2049" w:rsidRPr="00DD6A01" w:rsidRDefault="008E2049" w:rsidP="00932A0E">
      <w:pPr>
        <w:numPr>
          <w:ilvl w:val="1"/>
          <w:numId w:val="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powołuje Inspektorów nadzoru inwestorskiego w branżach:</w:t>
      </w:r>
    </w:p>
    <w:p w:rsidR="008E2049" w:rsidRPr="00DD6A01" w:rsidRDefault="008E2049" w:rsidP="00932A0E">
      <w:pPr>
        <w:numPr>
          <w:ilvl w:val="2"/>
          <w:numId w:val="4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konstrukcyjno – budowlanej;</w:t>
      </w:r>
    </w:p>
    <w:p w:rsidR="008E2049" w:rsidRPr="00F674DB" w:rsidRDefault="00F674DB" w:rsidP="00F674DB">
      <w:pPr>
        <w:numPr>
          <w:ilvl w:val="2"/>
          <w:numId w:val="46"/>
        </w:numPr>
        <w:spacing w:after="0" w:line="276" w:lineRule="auto"/>
        <w:ind w:left="1134" w:hanging="567"/>
        <w:contextualSpacing/>
        <w:jc w:val="both"/>
        <w:rPr>
          <w:rFonts w:ascii="Arial" w:hAnsi="Arial" w:cs="Arial"/>
          <w:bCs/>
          <w:sz w:val="24"/>
          <w:szCs w:val="24"/>
        </w:rPr>
      </w:pPr>
      <w:r>
        <w:rPr>
          <w:rFonts w:ascii="Arial" w:hAnsi="Arial" w:cs="Arial"/>
          <w:bCs/>
          <w:sz w:val="24"/>
          <w:szCs w:val="24"/>
        </w:rPr>
        <w:t>elektrycznej</w:t>
      </w:r>
      <w:r w:rsidR="008E2049" w:rsidRPr="00F674DB">
        <w:rPr>
          <w:rFonts w:ascii="Arial" w:hAnsi="Arial" w:cs="Arial"/>
          <w:bCs/>
          <w:sz w:val="24"/>
          <w:szCs w:val="24"/>
        </w:rPr>
        <w:t>.</w:t>
      </w:r>
    </w:p>
    <w:p w:rsidR="008E2049" w:rsidRPr="00DD6A01" w:rsidRDefault="008E2049" w:rsidP="00932A0E">
      <w:pPr>
        <w:numPr>
          <w:ilvl w:val="0"/>
          <w:numId w:val="2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Informacja o osobach pełniących nadzór w poszczególnych branżach zostanie przekazana Wykonawcy w momencie przekazania placu budowy.</w:t>
      </w:r>
    </w:p>
    <w:p w:rsidR="00F674DB" w:rsidRDefault="00F674DB" w:rsidP="00DD6A01">
      <w:pPr>
        <w:spacing w:after="0" w:line="276" w:lineRule="auto"/>
        <w:jc w:val="center"/>
        <w:rPr>
          <w:rFonts w:ascii="Arial" w:hAnsi="Arial" w:cs="Arial"/>
          <w:b/>
          <w:bCs/>
          <w:sz w:val="24"/>
          <w:szCs w:val="24"/>
        </w:rPr>
      </w:pP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lastRenderedPageBreak/>
        <w:t>§ 1</w:t>
      </w:r>
      <w:r w:rsidR="00F674DB">
        <w:rPr>
          <w:rFonts w:ascii="Arial" w:hAnsi="Arial" w:cs="Arial"/>
          <w:b/>
          <w:bCs/>
          <w:sz w:val="24"/>
          <w:szCs w:val="24"/>
        </w:rPr>
        <w:t>1</w:t>
      </w:r>
    </w:p>
    <w:p w:rsidR="008E2049" w:rsidRPr="00DD6A01" w:rsidRDefault="008E2049" w:rsidP="00DD6A01">
      <w:pPr>
        <w:spacing w:after="0" w:line="276" w:lineRule="auto"/>
        <w:jc w:val="center"/>
        <w:rPr>
          <w:rFonts w:ascii="Arial" w:hAnsi="Arial" w:cs="Arial"/>
          <w:bCs/>
          <w:sz w:val="24"/>
          <w:szCs w:val="24"/>
        </w:rPr>
      </w:pPr>
      <w:r w:rsidRPr="00DD6A01">
        <w:rPr>
          <w:rFonts w:ascii="Arial" w:hAnsi="Arial" w:cs="Arial"/>
          <w:b/>
          <w:bCs/>
          <w:sz w:val="24"/>
          <w:szCs w:val="24"/>
        </w:rPr>
        <w:t>Zobowiązania Wykonawcy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winien na własny koszt zabezpieczyć i oznakować prowadzone roboty oraz dbać o stan techniczny i prawidłowość oznakowania przez cały czas trwania realizacji przedmiotu umowy.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ponosi pełną odpowiedzialność za teren budowy z chwilą przejęcia placu budowy.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gdy Wykonawca korzystał będzie z mediów za pośrednictwem za licznikowej instalacji lub sieci użytkownika ter</w:t>
      </w:r>
      <w:r w:rsidR="00AE0DB9">
        <w:rPr>
          <w:rFonts w:ascii="Arial" w:hAnsi="Arial" w:cs="Arial"/>
          <w:bCs/>
          <w:sz w:val="24"/>
          <w:szCs w:val="24"/>
        </w:rPr>
        <w:t xml:space="preserve">enu działek oznaczonych numerem ewidencyjnym </w:t>
      </w:r>
      <w:r w:rsidR="00F674DB">
        <w:rPr>
          <w:rFonts w:ascii="Arial" w:hAnsi="Arial" w:cs="Arial"/>
          <w:sz w:val="24"/>
          <w:szCs w:val="24"/>
        </w:rPr>
        <w:t>2005/20</w:t>
      </w:r>
      <w:r w:rsidRPr="00DD6A01">
        <w:rPr>
          <w:rFonts w:ascii="Arial" w:hAnsi="Arial" w:cs="Arial"/>
          <w:sz w:val="24"/>
          <w:szCs w:val="24"/>
        </w:rPr>
        <w:t xml:space="preserve"> w obrębie geodezyjnym Sochaczew</w:t>
      </w:r>
      <w:r w:rsidR="00AE0DB9">
        <w:rPr>
          <w:rFonts w:ascii="Arial" w:hAnsi="Arial" w:cs="Arial"/>
          <w:sz w:val="24"/>
          <w:szCs w:val="24"/>
        </w:rPr>
        <w:t xml:space="preserve"> </w:t>
      </w:r>
      <w:r w:rsidR="00F674DB">
        <w:rPr>
          <w:rFonts w:ascii="Arial" w:hAnsi="Arial" w:cs="Arial"/>
          <w:sz w:val="24"/>
          <w:szCs w:val="24"/>
        </w:rPr>
        <w:t>Wschód</w:t>
      </w:r>
      <w:r w:rsidRPr="00DD6A01">
        <w:rPr>
          <w:rFonts w:ascii="Arial" w:hAnsi="Arial" w:cs="Arial"/>
          <w:bCs/>
          <w:sz w:val="24"/>
          <w:szCs w:val="24"/>
        </w:rPr>
        <w:t>, zobowiązany jest do:</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opomiarowania punktów poboru własnym kosztem i staraniem,</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zgłoszenia liczników do oplombowania przez użytkownika,</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rozliczenia finansowego z użytkownikiem i załączenia stosownego dokumentu do dokumentów odbiorowych stanowiących załącznik do zgłoszenia o zakończeniu robót i ich gotowości do odbioru końcowego.</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Wszelkie czynności niezbędne do wykonania i wykończenia robót oraz usunięcia wad powinny być przeprowadzone w taki sposób, aby nie zakłócać w okolicy placu budowy ładu, porządku i spokoju w zakresie większym niż konieczny. Wykonawca winien uwzględnić, iż w pobliżu placu budowy znajduje się</w:t>
      </w:r>
      <w:r w:rsidR="00AE0DB9">
        <w:rPr>
          <w:rFonts w:ascii="Arial" w:hAnsi="Arial" w:cs="Arial"/>
          <w:bCs/>
          <w:sz w:val="24"/>
          <w:szCs w:val="24"/>
        </w:rPr>
        <w:t xml:space="preserve"> </w:t>
      </w:r>
      <w:r w:rsidR="00F674DB">
        <w:rPr>
          <w:rFonts w:ascii="Arial" w:hAnsi="Arial" w:cs="Arial"/>
          <w:bCs/>
          <w:sz w:val="24"/>
          <w:szCs w:val="24"/>
        </w:rPr>
        <w:t>zespół szkół ponadpodstawowych, urząd administracji samorządowej oraz</w:t>
      </w:r>
      <w:r w:rsidRPr="00DD6A01">
        <w:rPr>
          <w:rFonts w:ascii="Arial" w:hAnsi="Arial" w:cs="Arial"/>
          <w:bCs/>
          <w:sz w:val="24"/>
          <w:szCs w:val="24"/>
        </w:rPr>
        <w:t xml:space="preserve"> </w:t>
      </w:r>
      <w:r w:rsidR="00AE0DB9">
        <w:rPr>
          <w:rFonts w:ascii="Arial" w:hAnsi="Arial" w:cs="Arial"/>
          <w:bCs/>
          <w:sz w:val="24"/>
          <w:szCs w:val="24"/>
        </w:rPr>
        <w:t>zabudowa mieszkaniowa</w:t>
      </w:r>
      <w:r w:rsidRPr="00DD6A01">
        <w:rPr>
          <w:rFonts w:ascii="Arial" w:hAnsi="Arial" w:cs="Arial"/>
          <w:bCs/>
          <w:sz w:val="24"/>
          <w:szCs w:val="24"/>
        </w:rPr>
        <w:t>.</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jako wytwórca odpadów zgodnie z art. 3 ust.1 pkt.32 ustawy o odpadach (Dz.U. z 2020</w:t>
      </w:r>
      <w:r w:rsidR="00AE0DB9">
        <w:rPr>
          <w:rFonts w:ascii="Arial" w:hAnsi="Arial" w:cs="Arial"/>
          <w:bCs/>
          <w:sz w:val="24"/>
          <w:szCs w:val="24"/>
        </w:rPr>
        <w:t xml:space="preserve"> </w:t>
      </w:r>
      <w:r w:rsidRPr="00DD6A01">
        <w:rPr>
          <w:rFonts w:ascii="Arial" w:hAnsi="Arial" w:cs="Arial"/>
          <w:bCs/>
          <w:sz w:val="24"/>
          <w:szCs w:val="24"/>
        </w:rPr>
        <w:t>roku, poz. 797 ze zmianami) powstałych w wyniku realizacji robót zobowiązany jest do ich przetransportowania na miejsce składowania</w:t>
      </w:r>
      <w:r w:rsidR="00AE0DB9">
        <w:rPr>
          <w:rFonts w:ascii="Arial" w:hAnsi="Arial" w:cs="Arial"/>
          <w:bCs/>
          <w:sz w:val="24"/>
          <w:szCs w:val="24"/>
        </w:rPr>
        <w:t xml:space="preserve"> </w:t>
      </w:r>
      <w:r w:rsidRPr="00DD6A01">
        <w:rPr>
          <w:rFonts w:ascii="Arial" w:hAnsi="Arial" w:cs="Arial"/>
          <w:bCs/>
          <w:sz w:val="24"/>
          <w:szCs w:val="24"/>
        </w:rPr>
        <w:t>/</w:t>
      </w:r>
      <w:r w:rsidR="00AE0DB9">
        <w:rPr>
          <w:rFonts w:ascii="Arial" w:hAnsi="Arial" w:cs="Arial"/>
          <w:bCs/>
          <w:sz w:val="24"/>
          <w:szCs w:val="24"/>
        </w:rPr>
        <w:t xml:space="preserve"> </w:t>
      </w:r>
      <w:r w:rsidRPr="00DD6A01">
        <w:rPr>
          <w:rFonts w:ascii="Arial" w:hAnsi="Arial" w:cs="Arial"/>
          <w:bCs/>
          <w:sz w:val="24"/>
          <w:szCs w:val="24"/>
        </w:rPr>
        <w:t>zagospodarowania i przedstawienia Zamawiającemu stosownych dokumentów potwierdzających ich właściwe składowanie lub utylizację.</w:t>
      </w:r>
    </w:p>
    <w:p w:rsidR="008E2049" w:rsidRPr="00B25841" w:rsidRDefault="008E2049" w:rsidP="00932A0E">
      <w:pPr>
        <w:numPr>
          <w:ilvl w:val="0"/>
          <w:numId w:val="9"/>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Wykonawca zobowiązuje się do:</w:t>
      </w:r>
    </w:p>
    <w:p w:rsidR="008E2049"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w czasie budowy, na terenie budowy w granicach przekazanych przez Zamawiającego, należytego ładu, porządku, przestrzegania przepisów BHP, ochrony znajdujących się na terenie budowy obiektów i sieci oraz urządzeń,</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uzbrojenia terenu i utrzymywania ich we właściwym stanie technicznym, a po zakończeniu budowy uporządkowania terenu,</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pełnej odpowiedzialności cywilno –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zgłoszenia przedmiotu umowy do odbioru ostatecznego najpóźniej na 30 dni przed upływem terminu gwarancji,</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wykonania przedmiotu umowy z materiałów, które będą spełniać wszelkie wymogi ustawy Prawo budowlane, tj. będą zgodne z kryteriami technicznymi i będą spełn</w:t>
      </w:r>
      <w:r w:rsidR="00794535" w:rsidRPr="00B25841">
        <w:rPr>
          <w:rFonts w:ascii="Arial" w:hAnsi="Arial" w:cs="Arial"/>
          <w:bCs/>
          <w:sz w:val="24"/>
          <w:szCs w:val="24"/>
        </w:rPr>
        <w:t>iać standardy Unii Europejskiej,</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 xml:space="preserve">okazywania Zamawiającemu: danych technicznych, atestów, aprobat odnośnie zastosowanych materiałów i urządzeń, sukcesywnie przed dostarczeniem ich na </w:t>
      </w:r>
      <w:r w:rsidRPr="00B25841">
        <w:rPr>
          <w:rFonts w:ascii="Arial" w:hAnsi="Arial" w:cs="Arial"/>
          <w:bCs/>
          <w:sz w:val="24"/>
          <w:szCs w:val="24"/>
        </w:rPr>
        <w:lastRenderedPageBreak/>
        <w:t>plac budowy, z uzyskaniem akceptacji Inspektora nadzoru inwestorskiego na zastosowanie tych materiałów i urządzeń,</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wykonywania robót zgodnie z Polskimi Normami oraz Warunkami Technicznymi Wykonania i Odbioru Robót oraz obowiązującym prawem,</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przetransportowania i zmagazynowania odpadów powstałych w wyniku realizacji robót na miejsce unieszkodliwiania odpadów i przedstawienia Zamawiającemu stosownych dokumentów,</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wykonania przedmiotu umowy zgodnie z obowiązującym prawem, w tym między innymi ustawą z dnia 16 kwietnia 2004 roku o ochronie przyrody (Dz.U. z 2020 roku, poz. 55 ze zmianami),</w:t>
      </w:r>
    </w:p>
    <w:p w:rsidR="008E2049"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ponoszenia pełnej odpowiedzialność za szkody powstałe w związku z:</w:t>
      </w:r>
    </w:p>
    <w:p w:rsidR="008E2049" w:rsidRPr="00B25841" w:rsidRDefault="00794535" w:rsidP="00932A0E">
      <w:pPr>
        <w:pStyle w:val="Akapitzlist"/>
        <w:numPr>
          <w:ilvl w:val="2"/>
          <w:numId w:val="47"/>
        </w:numPr>
        <w:spacing w:after="0" w:line="276" w:lineRule="auto"/>
        <w:ind w:left="1701" w:hanging="567"/>
        <w:jc w:val="both"/>
        <w:rPr>
          <w:rFonts w:ascii="Arial" w:hAnsi="Arial" w:cs="Arial"/>
          <w:bCs/>
          <w:sz w:val="24"/>
          <w:szCs w:val="24"/>
        </w:rPr>
      </w:pPr>
      <w:r w:rsidRPr="00B25841">
        <w:rPr>
          <w:rFonts w:ascii="Arial" w:hAnsi="Arial" w:cs="Arial"/>
          <w:bCs/>
          <w:sz w:val="24"/>
          <w:szCs w:val="24"/>
        </w:rPr>
        <w:t>c</w:t>
      </w:r>
      <w:r w:rsidR="008E2049" w:rsidRPr="00B25841">
        <w:rPr>
          <w:rFonts w:ascii="Arial" w:hAnsi="Arial" w:cs="Arial"/>
          <w:bCs/>
          <w:sz w:val="24"/>
          <w:szCs w:val="24"/>
        </w:rPr>
        <w:t>zasowym zajęciem gruntów podczas wykonywania przedmiotu umowy,</w:t>
      </w:r>
    </w:p>
    <w:p w:rsidR="008E2049" w:rsidRPr="00B25841" w:rsidRDefault="008E2049" w:rsidP="00932A0E">
      <w:pPr>
        <w:pStyle w:val="Akapitzlist"/>
        <w:numPr>
          <w:ilvl w:val="2"/>
          <w:numId w:val="47"/>
        </w:numPr>
        <w:spacing w:after="0" w:line="276" w:lineRule="auto"/>
        <w:ind w:left="1701" w:hanging="567"/>
        <w:jc w:val="both"/>
        <w:rPr>
          <w:rFonts w:ascii="Arial" w:hAnsi="Arial" w:cs="Arial"/>
          <w:bCs/>
          <w:sz w:val="24"/>
          <w:szCs w:val="24"/>
        </w:rPr>
      </w:pPr>
      <w:r w:rsidRPr="00B25841">
        <w:rPr>
          <w:rFonts w:ascii="Arial" w:hAnsi="Arial" w:cs="Arial"/>
          <w:bCs/>
          <w:sz w:val="24"/>
          <w:szCs w:val="24"/>
        </w:rPr>
        <w:t>zniszczeniem lub uszkodzeniami powstałymi na terenie budowy i w jej okolicy, będące następstwem prowadzonych robót i działań wykonawcy i jego podwykonawców.</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informowania z odpowiednim wyprzedzeniem właścicieli lub użytkowników posesji o utrudnieniach związanych robotami budowlanym w sąsiedztwie posesji i przy wjazdach do nieruchomości oraz uwzględnianie uzasadnionych postulatów właścicieli odnośnie terminu wykonania przebudowy zjazdu do posesji,</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pomocy w transporcie pojemników z odpadami komunalnymi z posesji, do której nie ma czasowego dojazdu w wyniku prowadzonych robót, do najbliższego miejsca, gdzie może dojechać pojazd odbierający odpady,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zapewnienie w trakcie robót przejazdu pojazdom ratunkowym (pogotowie ratunkowe, straż pożarna itp.) oraz policji,</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doprowadzenie do stanu przejezdności pasa drogowego objętego robotami, po zakończeniu dnia pracy,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w razie konieczności na własny koszt obsługi saperskiej,</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do udziału i organizowania narad technicznych na budowie przynajmniej raz na 2 tygodnie oraz w przypadku zaistnienia konieczności zgłoszonej przez Inspektora Nadzoru, Zamawiającego lub samego Wykonawcę,</w:t>
      </w:r>
    </w:p>
    <w:p w:rsidR="008E2049"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stałej obecności kierownika budowy (kierownika robót budowlano – konstrukcyjnych) oraz kierowników robót branżowych podczas wykonywania robót poszczególnych branż.</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2</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Ubezpieczenie </w:t>
      </w:r>
    </w:p>
    <w:p w:rsidR="008E2049" w:rsidRPr="00DD6A01" w:rsidRDefault="008E2049" w:rsidP="00932A0E">
      <w:pPr>
        <w:numPr>
          <w:ilvl w:val="0"/>
          <w:numId w:val="10"/>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Wykonawca zobowiązany jest ubezpieczyć budowę od wszelkich ryzyk i zdarzeń losowych na okres od dnia przejęcia placu budowy do dnia podpisania protokołu końcowego odbioru robót na wartość 100% umownego wynagrodzenia brutto.</w:t>
      </w:r>
    </w:p>
    <w:p w:rsidR="008E2049" w:rsidRPr="00B25841" w:rsidRDefault="008E2049" w:rsidP="00932A0E">
      <w:pPr>
        <w:numPr>
          <w:ilvl w:val="0"/>
          <w:numId w:val="10"/>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Wykonawca obowiązany jest zawrzeć umowę odbezpieczenia Odpowiedzialności Cywilnej w zakresie prowadzonej działalności związanej z przedmiotem zamówienia: na okres od dnia przejęcia placu budowy do dnia podpisania protokołu końcowego odbioru robót  w okresie realizacji umowy (do czasu zakończenia robót) na kwotę </w:t>
      </w:r>
      <w:r w:rsidR="00F674DB">
        <w:rPr>
          <w:rFonts w:ascii="Arial" w:hAnsi="Arial" w:cs="Arial"/>
          <w:bCs/>
          <w:sz w:val="24"/>
          <w:szCs w:val="24"/>
        </w:rPr>
        <w:t>3</w:t>
      </w:r>
      <w:r w:rsidR="00794535" w:rsidRPr="00B25841">
        <w:rPr>
          <w:rFonts w:ascii="Arial" w:hAnsi="Arial" w:cs="Arial"/>
          <w:bCs/>
          <w:sz w:val="24"/>
          <w:szCs w:val="24"/>
        </w:rPr>
        <w:t>00.000,00 (</w:t>
      </w:r>
      <w:r w:rsidR="00F674DB">
        <w:rPr>
          <w:rFonts w:ascii="Arial" w:hAnsi="Arial" w:cs="Arial"/>
          <w:bCs/>
          <w:sz w:val="24"/>
          <w:szCs w:val="24"/>
        </w:rPr>
        <w:t>trzysta tysięcy</w:t>
      </w:r>
      <w:r w:rsidR="00794535" w:rsidRPr="00B25841">
        <w:rPr>
          <w:rFonts w:ascii="Arial" w:hAnsi="Arial" w:cs="Arial"/>
          <w:bCs/>
          <w:sz w:val="24"/>
          <w:szCs w:val="24"/>
        </w:rPr>
        <w:t>)</w:t>
      </w:r>
      <w:r w:rsidRPr="00B25841">
        <w:rPr>
          <w:rFonts w:ascii="Arial" w:hAnsi="Arial" w:cs="Arial"/>
          <w:bCs/>
          <w:sz w:val="24"/>
          <w:szCs w:val="24"/>
        </w:rPr>
        <w:t xml:space="preserve"> złotych a w okresie obowiązywania gwarancji i rękojmi na kwotę w wysokości co najmniej </w:t>
      </w:r>
      <w:r w:rsidR="00F674DB">
        <w:rPr>
          <w:rFonts w:ascii="Arial" w:hAnsi="Arial" w:cs="Arial"/>
          <w:bCs/>
          <w:sz w:val="24"/>
          <w:szCs w:val="24"/>
        </w:rPr>
        <w:t>1</w:t>
      </w:r>
      <w:r w:rsidR="00794535" w:rsidRPr="00B25841">
        <w:rPr>
          <w:rFonts w:ascii="Arial" w:hAnsi="Arial" w:cs="Arial"/>
          <w:bCs/>
          <w:sz w:val="24"/>
          <w:szCs w:val="24"/>
        </w:rPr>
        <w:t>00.000,00</w:t>
      </w:r>
      <w:r w:rsidRPr="00B25841">
        <w:rPr>
          <w:rFonts w:ascii="Arial" w:hAnsi="Arial" w:cs="Arial"/>
          <w:bCs/>
          <w:sz w:val="24"/>
          <w:szCs w:val="24"/>
        </w:rPr>
        <w:t xml:space="preserve"> (</w:t>
      </w:r>
      <w:r w:rsidR="00F674DB">
        <w:rPr>
          <w:rFonts w:ascii="Arial" w:hAnsi="Arial" w:cs="Arial"/>
          <w:bCs/>
          <w:sz w:val="24"/>
          <w:szCs w:val="24"/>
        </w:rPr>
        <w:t>sto</w:t>
      </w:r>
      <w:r w:rsidR="00794535" w:rsidRPr="00B25841">
        <w:rPr>
          <w:rFonts w:ascii="Arial" w:hAnsi="Arial" w:cs="Arial"/>
          <w:bCs/>
          <w:sz w:val="24"/>
          <w:szCs w:val="24"/>
        </w:rPr>
        <w:t xml:space="preserve"> </w:t>
      </w:r>
      <w:r w:rsidRPr="00B25841">
        <w:rPr>
          <w:rFonts w:ascii="Arial" w:hAnsi="Arial" w:cs="Arial"/>
          <w:bCs/>
          <w:sz w:val="24"/>
          <w:szCs w:val="24"/>
        </w:rPr>
        <w:t>tysięcy) złotych.</w:t>
      </w:r>
    </w:p>
    <w:p w:rsidR="008E2049" w:rsidRPr="00DD6A01" w:rsidRDefault="008E2049" w:rsidP="00932A0E">
      <w:pPr>
        <w:numPr>
          <w:ilvl w:val="0"/>
          <w:numId w:val="26"/>
        </w:numPr>
        <w:spacing w:after="0" w:line="276" w:lineRule="auto"/>
        <w:ind w:left="567" w:hanging="568"/>
        <w:contextualSpacing/>
        <w:jc w:val="both"/>
        <w:rPr>
          <w:rFonts w:ascii="Arial" w:hAnsi="Arial" w:cs="Arial"/>
          <w:bCs/>
          <w:sz w:val="24"/>
          <w:szCs w:val="24"/>
        </w:rPr>
      </w:pPr>
      <w:r w:rsidRPr="00DD6A01">
        <w:rPr>
          <w:rFonts w:ascii="Arial" w:hAnsi="Arial" w:cs="Arial"/>
          <w:bCs/>
          <w:sz w:val="24"/>
          <w:szCs w:val="24"/>
        </w:rPr>
        <w:t>Ubezpieczenie winno obejmować:</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ubezpieczenie całego procesu budowlanego objętego niniejszą umową w zakresie wszystkich ryzyk budowy, obejmujących odpowiedzialnością zamawiającego, wykonawcę i podwykonawców oraz inne podmioty zaangażowane przy realizacji umowy. Ubezpieczenie nie może wyłączać odpowiedzialności ubezpieczyciela po odbiorach częściowych lub przekazaniu części obiektu do eksploatacji.</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nie odnowienia ubezpieczenia przez Wykonawcę w trakcie realizacji umowy, Zamawiający może odstąpić od umowy albo ubezpieczyć Wykonawcę na jego koszt. Koszty poniesione na ubezpieczenie Wykonawcy, Zamawiający potrąci z wynagrodzenia Wykonawcy, a gdy potrącenie to nie będzie możliwe – z zabezpieczenia należytego wykonania umowy. </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8E2049" w:rsidRPr="00DD6A01" w:rsidRDefault="008E2049" w:rsidP="00794535">
      <w:pPr>
        <w:tabs>
          <w:tab w:val="left" w:pos="567"/>
        </w:tabs>
        <w:spacing w:after="0" w:line="276" w:lineRule="auto"/>
        <w:jc w:val="center"/>
        <w:rPr>
          <w:rFonts w:ascii="Arial" w:hAnsi="Arial" w:cs="Arial"/>
          <w:b/>
          <w:sz w:val="24"/>
          <w:szCs w:val="24"/>
        </w:rPr>
      </w:pPr>
      <w:r w:rsidRPr="00DD6A01">
        <w:rPr>
          <w:rFonts w:ascii="Arial" w:hAnsi="Arial" w:cs="Arial"/>
          <w:b/>
          <w:sz w:val="24"/>
          <w:szCs w:val="24"/>
        </w:rPr>
        <w:t>§ 1</w:t>
      </w:r>
      <w:r w:rsidR="00794535">
        <w:rPr>
          <w:rFonts w:ascii="Arial" w:hAnsi="Arial" w:cs="Arial"/>
          <w:b/>
          <w:sz w:val="24"/>
          <w:szCs w:val="24"/>
        </w:rPr>
        <w:t>3</w:t>
      </w:r>
    </w:p>
    <w:p w:rsidR="008E2049" w:rsidRPr="00DD6A01" w:rsidRDefault="008E2049" w:rsidP="00794535">
      <w:pPr>
        <w:tabs>
          <w:tab w:val="left" w:pos="567"/>
        </w:tabs>
        <w:spacing w:after="0" w:line="276" w:lineRule="auto"/>
        <w:jc w:val="center"/>
        <w:rPr>
          <w:rFonts w:ascii="Arial" w:hAnsi="Arial" w:cs="Arial"/>
          <w:sz w:val="24"/>
          <w:szCs w:val="24"/>
        </w:rPr>
      </w:pPr>
      <w:r w:rsidRPr="00DD6A01">
        <w:rPr>
          <w:rFonts w:ascii="Arial" w:hAnsi="Arial" w:cs="Arial"/>
          <w:b/>
          <w:sz w:val="24"/>
          <w:szCs w:val="24"/>
        </w:rPr>
        <w:t>Usuwanie nieprawidłowości i wad stwierdzonych w czasie robót</w:t>
      </w:r>
    </w:p>
    <w:p w:rsidR="008E2049" w:rsidRPr="00DD6A01" w:rsidRDefault="008E2049" w:rsidP="00932A0E">
      <w:pPr>
        <w:numPr>
          <w:ilvl w:val="0"/>
          <w:numId w:val="22"/>
        </w:numPr>
        <w:tabs>
          <w:tab w:val="left" w:pos="567"/>
        </w:tabs>
        <w:spacing w:after="0" w:line="276" w:lineRule="auto"/>
        <w:ind w:left="567" w:hanging="567"/>
        <w:contextualSpacing/>
        <w:jc w:val="both"/>
        <w:rPr>
          <w:rFonts w:ascii="Arial" w:hAnsi="Arial" w:cs="Arial"/>
          <w:sz w:val="24"/>
          <w:szCs w:val="24"/>
        </w:rPr>
      </w:pPr>
      <w:r w:rsidRPr="00DD6A01">
        <w:rPr>
          <w:rFonts w:ascii="Arial" w:hAnsi="Arial" w:cs="Arial"/>
          <w:sz w:val="24"/>
          <w:szCs w:val="24"/>
        </w:rPr>
        <w:lastRenderedPageBreak/>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i nie dłuższym niż 14 dni roboczych. Koszt usunięcia nieprawidłowości lub wad ponosi Wykonawca.</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próby, badania, odkrycia, ekspertyzy nie potwierdzą wadliwości robót, Zamawiający zwraca Wykonawcy koszty ich przeprowadzenia.</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Wykonawca nie usunie wady w terminie wyznaczonym zgodnie z § 1</w:t>
      </w:r>
      <w:r w:rsidR="00794535">
        <w:rPr>
          <w:rFonts w:ascii="Arial" w:hAnsi="Arial" w:cs="Arial"/>
          <w:sz w:val="24"/>
          <w:szCs w:val="24"/>
        </w:rPr>
        <w:t>3</w:t>
      </w:r>
      <w:r w:rsidRPr="00DD6A01">
        <w:rPr>
          <w:rFonts w:ascii="Arial" w:hAnsi="Arial" w:cs="Arial"/>
          <w:sz w:val="24"/>
          <w:szCs w:val="24"/>
        </w:rPr>
        <w:t xml:space="preserve"> ust. 1, Zamawiający może zlecić usunięcie wady przez osoby trzecie na koszt i ryzyko Wykonawcy (</w:t>
      </w:r>
      <w:r w:rsidRPr="00DD6A01">
        <w:rPr>
          <w:rFonts w:ascii="Arial" w:hAnsi="Arial" w:cs="Arial"/>
          <w:b/>
          <w:bCs/>
          <w:sz w:val="24"/>
          <w:szCs w:val="24"/>
        </w:rPr>
        <w:t>wykonanie zastępcze</w:t>
      </w:r>
      <w:r w:rsidRPr="00DD6A01">
        <w:rPr>
          <w:rFonts w:ascii="Arial" w:hAnsi="Arial" w:cs="Arial"/>
          <w:sz w:val="24"/>
          <w:szCs w:val="24"/>
        </w:rPr>
        <w:t>) i potrącić poniesione w związku z tym wydatki z wynagrodzenia Wykonawcy, ewentualnie żądać zapłaty jeżeli pozostałe do wypłaty wynagrodzenie Wykonawcy okaże się niewystarczające.</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4</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Odbiory robót</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Przewiduje się następujący rodzaj odbioru robót:</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odbiory robót zanikających dokonywane będą przez Inspektora Nadzoru Inwestorskiego na podstawie pisemnego zgłoszenia w dzienniku budowy, w ciągu 7 dni od daty zgłoszenia.</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odbiory częściowe, wynikające z harmonogramu, o którym mowa w § 1 ust. 10 pkt. b) umowy.</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odbiór końcowy, polegający na sprawdzeniu ilości i jakości wykonanych robót zgodnie z Umową, oraz kompletności dokumentów odbiorowych włącznie z bezwarunkową decyzją - pozwoleniem na użytkowanie obiektu.</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odbiór ostateczny, o którym mowa w § 16 ust. 8, służący potwierdzeniu wypełnienia przez Wykonawcę wszystkich obowiązków wynikających z umowy w związku z upływem terminu rękojmi.</w:t>
      </w:r>
    </w:p>
    <w:p w:rsidR="008E2049" w:rsidRPr="00DD6A01" w:rsidRDefault="008E2049" w:rsidP="00932A0E">
      <w:pPr>
        <w:numPr>
          <w:ilvl w:val="0"/>
          <w:numId w:val="11"/>
        </w:numPr>
        <w:spacing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zobowiązuje się powiadomić Zamawiającego o wykonaniu robót zgłaszanych do odbioru częściowego lub końcowego, a inspektorzy nadzoru zobowiązani są w terminie do 5</w:t>
      </w:r>
      <w:r w:rsidRPr="00DD6A01">
        <w:rPr>
          <w:rFonts w:ascii="Arial" w:hAnsi="Arial" w:cs="Arial"/>
          <w:b/>
          <w:bCs/>
          <w:sz w:val="24"/>
          <w:szCs w:val="24"/>
        </w:rPr>
        <w:t xml:space="preserve"> dni roboczych </w:t>
      </w:r>
      <w:r w:rsidRPr="00DD6A01">
        <w:rPr>
          <w:rFonts w:ascii="Arial" w:hAnsi="Arial" w:cs="Arial"/>
          <w:bCs/>
          <w:sz w:val="24"/>
          <w:szCs w:val="24"/>
        </w:rPr>
        <w:t xml:space="preserve">od dnia zawiadomienia, do sprawdzenia zgodności tych robót z umową. Podstawą rozpoczęcia czynności odbioru końcowego będzie zawiadomienie Zamawiającego przez Wykonawcę, w formie pisemnej złożone w Kancelarii Ogólnej Starostwa Powiatowego w Sochaczewie oraz w formie elektronicznej na adres: </w:t>
      </w:r>
      <w:hyperlink r:id="rId12" w:history="1">
        <w:r w:rsidRPr="00DD6A01">
          <w:rPr>
            <w:rFonts w:ascii="Arial" w:hAnsi="Arial" w:cs="Arial"/>
            <w:bCs/>
            <w:sz w:val="24"/>
            <w:szCs w:val="24"/>
            <w:u w:val="single"/>
          </w:rPr>
          <w:t>starostwo@powiatsochaczew.pl</w:t>
        </w:r>
      </w:hyperlink>
      <w:r w:rsidRPr="00DD6A01">
        <w:rPr>
          <w:rFonts w:ascii="Arial" w:hAnsi="Arial" w:cs="Arial"/>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DD6A01">
        <w:rPr>
          <w:rFonts w:ascii="Arial" w:hAnsi="Arial" w:cs="Arial"/>
          <w:b/>
          <w:sz w:val="24"/>
          <w:szCs w:val="24"/>
        </w:rPr>
        <w:t xml:space="preserve"> </w:t>
      </w:r>
      <w:r w:rsidRPr="00DD6A01">
        <w:rPr>
          <w:rFonts w:ascii="Arial" w:hAnsi="Arial" w:cs="Arial"/>
          <w:bCs/>
          <w:sz w:val="24"/>
          <w:szCs w:val="24"/>
        </w:rPr>
        <w:t xml:space="preserve">dni roboczych liczonych od daty złożenia zawiadomienia. </w:t>
      </w:r>
    </w:p>
    <w:p w:rsidR="008E2049" w:rsidRPr="00DD6A01" w:rsidRDefault="008E2049" w:rsidP="00932A0E">
      <w:pPr>
        <w:numPr>
          <w:ilvl w:val="0"/>
          <w:numId w:val="11"/>
        </w:numPr>
        <w:spacing w:after="0" w:line="276" w:lineRule="auto"/>
        <w:ind w:left="567" w:hanging="709"/>
        <w:contextualSpacing/>
        <w:jc w:val="both"/>
        <w:rPr>
          <w:rFonts w:ascii="Arial" w:hAnsi="Arial" w:cs="Arial"/>
          <w:bCs/>
          <w:sz w:val="24"/>
          <w:szCs w:val="24"/>
        </w:rPr>
      </w:pPr>
      <w:r w:rsidRPr="00DD6A01">
        <w:rPr>
          <w:rFonts w:ascii="Arial" w:hAnsi="Arial" w:cs="Arial"/>
          <w:bCs/>
          <w:sz w:val="24"/>
          <w:szCs w:val="24"/>
        </w:rPr>
        <w:t xml:space="preserve">Odbiór części z elementów robót (odbiór częściowy) zorganizowany będzie przez Zamawiającego w terminie do 7 dni roboczych od daty zgłoszenia przez Wykonawcę i </w:t>
      </w:r>
      <w:r w:rsidRPr="00DD6A01">
        <w:rPr>
          <w:rFonts w:ascii="Arial" w:hAnsi="Arial" w:cs="Arial"/>
          <w:bCs/>
          <w:sz w:val="24"/>
          <w:szCs w:val="24"/>
        </w:rPr>
        <w:lastRenderedPageBreak/>
        <w:t>potwierdzenia przez inspektorów nadzoru Inwestorskiego prawidłowości oraz gotowości wykonanych robót do odbioru.</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Wraz ze zgłoszeniem do odbioru końcowego, Wykonawca przekaże Zamawiającemu, wszelkie niezbędne dokumenty,  w szczególności: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Dziennik budowy,</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Inwentaryzację geodezyjną w 3 egzemplarzach, również w formie elektronicznej na płycie CD.</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Dokumentację powykonawczą, wraz z naniesionymi zmianami dokonanymi w trakcie budowy, potwierdzonymi przez autora projektu i uzasadnionymi przez kierownika budowy i inspektora nadzoru Inwestorskiego, opisaną i skompletowaną w 2 egzemplarzach,</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Wymagane dokumenty, protokoły i zaświadczenia z przeprowadzonych prób i sprawdzeń, instrukcje użytkowania i inne dokumenty wymagane stosownymi przepisami,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Oświadczenie Kierownika budowy oraz kierowników robót branżowych o zgodności wykonania robót z dokumentacją projektową, obowiązującymi przepisami i normami – w przypadku wystąpienia zmian, również z podpisami Inspektora nadzoru Inwestorskiego jak i projektanta.</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Dokumenty (atesty, certyfikaty) potwierdzające, że wbudowane wyroby budowlane są zgodne z art. 10 ustawy Prawo budowlane (opisane i ostemplowane przez Kierownika robót),</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Gwarancję ogólną, bez wpisanej daty (zostanie uzupełniona po odbiorze bez uwag),</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Gwarancje producentów na wyposażenie wraz z certyfikatami,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Instrukcje obsługi urządzeń i elementów wyposażenia,</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Potwierdzenie odbycia instruktażu w zakresie obsługi urządzeń i elementów wyposażenia dla osoby ze strony użytkownika obiektu,</w:t>
      </w:r>
    </w:p>
    <w:p w:rsidR="008E2049" w:rsidRPr="00DD6A01" w:rsidRDefault="00A2174C" w:rsidP="00932A0E">
      <w:pPr>
        <w:numPr>
          <w:ilvl w:val="1"/>
          <w:numId w:val="50"/>
        </w:numPr>
        <w:spacing w:after="0" w:line="276" w:lineRule="auto"/>
        <w:ind w:left="1134" w:hanging="567"/>
        <w:contextualSpacing/>
        <w:jc w:val="both"/>
        <w:rPr>
          <w:rFonts w:ascii="Arial" w:hAnsi="Arial" w:cs="Arial"/>
          <w:bCs/>
          <w:sz w:val="24"/>
          <w:szCs w:val="24"/>
        </w:rPr>
      </w:pPr>
      <w:r>
        <w:rPr>
          <w:rFonts w:ascii="Arial" w:hAnsi="Arial" w:cs="Arial"/>
          <w:bCs/>
          <w:sz w:val="24"/>
          <w:szCs w:val="24"/>
        </w:rPr>
        <w:t>Instrukcje utrzymania zieleni i wykonywania zabiegów agrotechnicznych</w:t>
      </w:r>
      <w:r w:rsidR="008E2049" w:rsidRPr="00DD6A01">
        <w:rPr>
          <w:rFonts w:ascii="Arial" w:hAnsi="Arial" w:cs="Arial"/>
          <w:bCs/>
          <w:sz w:val="24"/>
          <w:szCs w:val="24"/>
        </w:rPr>
        <w:t>,</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Inwentaryzację geodezyjną wykonanych obiektów kubaturowych oraz sieciowych.</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zobowiązany jest do przedstawiania Zamawiającemu na minimum 7 dni roboczych przed terminem odbioru końcowego protokołów odbiorów częściowych 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braku jakiegokolwiek dokumentu, o których mowa w ust. 4 i 5 Zamawiający może odmówić dokonania odbioru końcowego.  W tym przypadku termin wykonania, o którym mowa w § </w:t>
      </w:r>
      <w:r w:rsidR="00794535">
        <w:rPr>
          <w:rFonts w:ascii="Arial" w:hAnsi="Arial" w:cs="Arial"/>
          <w:bCs/>
          <w:sz w:val="24"/>
          <w:szCs w:val="24"/>
        </w:rPr>
        <w:t>7 ust.1 pkt.2</w:t>
      </w:r>
      <w:r w:rsidRPr="00DD6A01">
        <w:rPr>
          <w:rFonts w:ascii="Arial" w:hAnsi="Arial" w:cs="Arial"/>
          <w:bCs/>
          <w:sz w:val="24"/>
          <w:szCs w:val="24"/>
        </w:rPr>
        <w:t xml:space="preserve"> nie ulega zawieszeniu.</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Komisja odbiorowa do dokonania odbioru końcowego zostanie powołana przez Zamawiającego przy obowiązkowym udziale Wykonawcy, kierowników robót i inspektorów nadzoru inwestorskiego.</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 dokonaniu czynności odbioru końcowego komisja podpisuje protokół odbioru końcowego. Protokół odbioru końcowego wraz z decyzją pozwolenia na bezwarunkowe użytkowanie obiektu, stanowić będą podstawę do ostatecznego rozliczenia wynagrodzenia.</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Wykonawca ponosi pełną odpowiedzialność za staranność i estetykę realizacji całego przedmiotu umowy.</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w toku czynności odbioru końcowego zostanie stwierdzone, że roboty budowlane nie mogą być przedmiotem odbioru z powodu wystąpienia wad Zamawiający odstępuje od czynności odbiorowych, wyznaczając Wykonawcy termin do</w:t>
      </w:r>
      <w:r w:rsidRPr="00DD6A01">
        <w:rPr>
          <w:rFonts w:ascii="Arial" w:hAnsi="Arial" w:cs="Arial"/>
          <w:bCs/>
          <w:strike/>
          <w:sz w:val="24"/>
          <w:szCs w:val="24"/>
        </w:rPr>
        <w:t>,</w:t>
      </w:r>
      <w:r w:rsidRPr="00DD6A01">
        <w:rPr>
          <w:rFonts w:ascii="Arial" w:hAnsi="Arial" w:cs="Arial"/>
          <w:bCs/>
          <w:sz w:val="24"/>
          <w:szCs w:val="24"/>
        </w:rPr>
        <w:t xml:space="preserve"> usunięcia wad</w:t>
      </w:r>
      <w:r w:rsidRPr="00DD6A01">
        <w:rPr>
          <w:rFonts w:ascii="Arial" w:hAnsi="Arial" w:cs="Arial"/>
          <w:bCs/>
          <w:strike/>
          <w:sz w:val="24"/>
          <w:szCs w:val="24"/>
        </w:rPr>
        <w:t>,</w:t>
      </w:r>
      <w:r w:rsidRPr="00DD6A01">
        <w:rPr>
          <w:rFonts w:ascii="Arial" w:hAnsi="Arial" w:cs="Arial"/>
          <w:bCs/>
          <w:sz w:val="24"/>
          <w:szCs w:val="24"/>
        </w:rPr>
        <w:t xml:space="preserve"> uwzględniający ich techniczną złożoność.</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Fakt wykonania obowiązków określonych w ust.10 zostanie stwierdzony protokolarnie i po tym fakcie zostanie wyznaczony nowy termin odbioru, zgodnie z zasadami określonymi w ust.2.  </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gdy Wykonawca odmówi usunięcia wad lub nie usunie ich w wyznaczonym przez Zamawiającego terminie, Zamawiający ma prawo:</w:t>
      </w:r>
    </w:p>
    <w:p w:rsidR="008E2049" w:rsidRPr="00DD6A01" w:rsidRDefault="008E2049" w:rsidP="00932A0E">
      <w:pPr>
        <w:numPr>
          <w:ilvl w:val="1"/>
          <w:numId w:val="5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rsidR="008E2049" w:rsidRPr="00DD6A01" w:rsidRDefault="008E2049" w:rsidP="00932A0E">
      <w:pPr>
        <w:numPr>
          <w:ilvl w:val="1"/>
          <w:numId w:val="5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rozpocząć nalicz</w:t>
      </w:r>
      <w:r w:rsidR="00794535">
        <w:rPr>
          <w:rFonts w:ascii="Arial" w:hAnsi="Arial" w:cs="Arial"/>
          <w:bCs/>
          <w:sz w:val="24"/>
          <w:szCs w:val="24"/>
        </w:rPr>
        <w:t>anie kary umownej zgodnie z § 17</w:t>
      </w:r>
      <w:r w:rsidRPr="00DD6A01">
        <w:rPr>
          <w:rFonts w:ascii="Arial" w:hAnsi="Arial" w:cs="Arial"/>
          <w:bCs/>
          <w:sz w:val="24"/>
          <w:szCs w:val="24"/>
        </w:rPr>
        <w:t xml:space="preserve">  ust. 1 pkt. </w:t>
      </w:r>
      <w:r w:rsidR="00794535">
        <w:rPr>
          <w:rFonts w:ascii="Arial" w:hAnsi="Arial" w:cs="Arial"/>
          <w:bCs/>
          <w:sz w:val="24"/>
          <w:szCs w:val="24"/>
        </w:rPr>
        <w:t>10</w:t>
      </w:r>
      <w:r w:rsidRPr="00DD6A01">
        <w:rPr>
          <w:rFonts w:ascii="Arial" w:hAnsi="Arial" w:cs="Arial"/>
          <w:bCs/>
          <w:sz w:val="24"/>
          <w:szCs w:val="24"/>
        </w:rPr>
        <w:t>.</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Podstawą wypłaty ostatniej części wynagrodzenia może być tylko protokół odbioru końcowego bez uwag i zastrzeżeń.</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zobowiązany jest do wykonania operatu kolaudacyjnego, dokumentacji geodezyjnej powykonawczej, dokumentacji powykonawczej – w 3 egzemplarzach w wersji papierowej i w wersji elektronicznej w formacie PDF.</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5</w:t>
      </w:r>
    </w:p>
    <w:p w:rsidR="008E2049" w:rsidRPr="00DD6A01" w:rsidRDefault="008E2049" w:rsidP="00DD6A01">
      <w:pPr>
        <w:spacing w:after="0" w:line="276" w:lineRule="auto"/>
        <w:jc w:val="center"/>
        <w:rPr>
          <w:rFonts w:ascii="Arial" w:hAnsi="Arial" w:cs="Arial"/>
          <w:bCs/>
          <w:sz w:val="24"/>
          <w:szCs w:val="24"/>
        </w:rPr>
      </w:pPr>
      <w:r w:rsidRPr="00DD6A01">
        <w:rPr>
          <w:rFonts w:ascii="Arial" w:hAnsi="Arial" w:cs="Arial"/>
          <w:b/>
          <w:bCs/>
          <w:sz w:val="24"/>
          <w:szCs w:val="24"/>
        </w:rPr>
        <w:t>Rękojmia i gwarancja</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Strony postanawiają, iż odpowiedzialność Wykonawcy z tytułu rękojmi za wady fizyczne każdego z elementów przedmiotu umowy wynosi 5 lat licząc od dnia odbioru końcowego całego przedmiotu umowy. Do rękojmi stosuje się przepisy kodeksu cywilnego ze zmianami przewidzianymi w niniejszym paragrafie.</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udziela ….. miesięcy gwarancji (zgodnie z ofertą) za wady fizyczne każdego z elementów przedmiotu umowy, licząc od dnia odbioru końcowego całego przedmiotu umowy.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wedle swego wyboru, może korzystać z uprawnień przysługujących mu z rękojmi lub gwarancji.</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odpowiada wobec Zamawiającego zarówno z gwarancji, jak i rękojmi za cały przedmiot umowy, w tym także za części realizowane przez podwykonawców i dalszych podwykonawców.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wystawi na rzecz Zamawiającego odrębny dokument gwarancyjny najpóźniej w terminie odbioru końcowego przedmiotu umowy, wg załącznika nr 1 do niniejszej umowy.</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niezwłocznie zawiadamia Wykonawcę o ujawnionych wadach i usterkach, wskazując termin ich usunięcia.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794535">
        <w:rPr>
          <w:rFonts w:ascii="Arial" w:hAnsi="Arial" w:cs="Arial"/>
          <w:sz w:val="24"/>
          <w:szCs w:val="24"/>
        </w:rPr>
        <w:t xml:space="preserve">§ 17 </w:t>
      </w:r>
      <w:r w:rsidRPr="00DD6A01">
        <w:rPr>
          <w:rFonts w:ascii="Arial" w:hAnsi="Arial" w:cs="Arial"/>
          <w:sz w:val="24"/>
          <w:szCs w:val="24"/>
        </w:rPr>
        <w:t xml:space="preserve">ust. 1 pkt. </w:t>
      </w:r>
      <w:r w:rsidR="00794535">
        <w:rPr>
          <w:rFonts w:ascii="Arial" w:hAnsi="Arial" w:cs="Arial"/>
          <w:sz w:val="24"/>
          <w:szCs w:val="24"/>
        </w:rPr>
        <w:t>10</w:t>
      </w:r>
      <w:r w:rsidRPr="00DD6A01">
        <w:rPr>
          <w:rFonts w:ascii="Arial" w:hAnsi="Arial" w:cs="Arial"/>
          <w:sz w:val="24"/>
          <w:szCs w:val="24"/>
        </w:rPr>
        <w:t>.</w:t>
      </w:r>
      <w:r w:rsidRPr="00DD6A01">
        <w:rPr>
          <w:rFonts w:ascii="Arial" w:hAnsi="Arial" w:cs="Arial"/>
          <w:b/>
          <w:bCs/>
          <w:sz w:val="24"/>
          <w:szCs w:val="24"/>
        </w:rPr>
        <w:t xml:space="preserve">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 xml:space="preserve">Nie wcześniej niż na 30 dni przed zakończeniem okresu rękojmi i nie później niż w ostatnim dniu obowiązywania rękojmi zostanie przeprowadzony </w:t>
      </w:r>
      <w:r w:rsidRPr="00DD6A01">
        <w:rPr>
          <w:rFonts w:ascii="Arial" w:hAnsi="Arial" w:cs="Arial"/>
          <w:b/>
          <w:sz w:val="24"/>
          <w:szCs w:val="24"/>
        </w:rPr>
        <w:t>odbiór ostateczny</w:t>
      </w:r>
      <w:r w:rsidRPr="00DD6A01">
        <w:rPr>
          <w:rFonts w:ascii="Arial" w:hAnsi="Arial" w:cs="Arial"/>
          <w:bCs/>
          <w:sz w:val="24"/>
          <w:szCs w:val="24"/>
        </w:rPr>
        <w:t xml:space="preserve">.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 odbioru ostatecznego sporządza się protokół odbioru ostatecznego robót.</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przerywa odbiór ostateczny;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okres rękojmi przedłuża się automatycznie o kolejne 12 miesięcy;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zobowiązany jest do udzielenia zabezpieczenia należytego wykonania umowy i usunięcia wad i usterek w stosunku do całego przedmiotu Umowy na minimum 12 miesięcy;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wyznacza nowy termin odbioru ostatecznego do upływu którego Wykonawca jest zobowiązany usunąć stwierdzone wady lub usterki;</w:t>
      </w:r>
    </w:p>
    <w:p w:rsidR="008E2049" w:rsidRPr="00DD6A01" w:rsidRDefault="00794535" w:rsidP="00932A0E">
      <w:pPr>
        <w:numPr>
          <w:ilvl w:val="0"/>
          <w:numId w:val="52"/>
        </w:numPr>
        <w:spacing w:after="0" w:line="276" w:lineRule="auto"/>
        <w:ind w:left="1134" w:hanging="567"/>
        <w:contextualSpacing/>
        <w:jc w:val="both"/>
        <w:rPr>
          <w:rFonts w:ascii="Arial" w:hAnsi="Arial" w:cs="Arial"/>
          <w:bCs/>
          <w:sz w:val="24"/>
          <w:szCs w:val="24"/>
        </w:rPr>
      </w:pPr>
      <w:r>
        <w:rPr>
          <w:rFonts w:ascii="Arial" w:hAnsi="Arial" w:cs="Arial"/>
          <w:bCs/>
          <w:sz w:val="24"/>
          <w:szCs w:val="24"/>
        </w:rPr>
        <w:t>§ 14</w:t>
      </w:r>
      <w:r w:rsidR="008E2049" w:rsidRPr="00DD6A01">
        <w:rPr>
          <w:rFonts w:ascii="Arial" w:hAnsi="Arial" w:cs="Arial"/>
          <w:bCs/>
          <w:sz w:val="24"/>
          <w:szCs w:val="24"/>
        </w:rPr>
        <w:t xml:space="preserve"> ust. 12 niniejszej umowy stosuje się odpowiednio</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6</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Odstąpienie od umowy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Zamawiającemu przysługuje prawo odstąpienia od umowy w następujących okolicznościach:</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jeżeli zachodzi co najmniej jedna z następujących okoliczności, o których mowa w art. 456 ust. 1 ustawy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nie rozpoczął robót bez uzasadnionych przyczyn lub nie kontynuuje ich, pomimo wezwania Zamawiającego złożonego na piśmie wskazującego ostateczny termin rozpoczęcia lub wznowienia robót;</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przerwał realizację robót bez uzasadnionej przyczyny i przerwa ta trwa dłużej niż 14  dni roboczych;</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wykonuje roboty wadliwie, niezgodnie z warunkami postępowania o udzielenia zamówienia, stosuje materiały niezgodne z wymaganiami oraz nie reaguje na uzasadnione polecenia Zamawiającego;</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nie zawarcia lub nie odnowienia  polisy ubezpieczeniowej (§ 1</w:t>
      </w:r>
      <w:r w:rsidR="008850D6">
        <w:rPr>
          <w:rFonts w:ascii="Arial" w:hAnsi="Arial" w:cs="Arial"/>
          <w:bCs/>
          <w:sz w:val="24"/>
          <w:szCs w:val="24"/>
        </w:rPr>
        <w:t>2</w:t>
      </w:r>
      <w:r w:rsidRPr="00DD6A01">
        <w:rPr>
          <w:rFonts w:ascii="Arial" w:hAnsi="Arial" w:cs="Arial"/>
          <w:bCs/>
          <w:sz w:val="24"/>
          <w:szCs w:val="24"/>
        </w:rPr>
        <w:t xml:space="preserve"> ust 1 i/lub 2), albo nie przedstawienia dowodu zawarcia umowy ubezpieczenia, po uprzednim wezwaniu do dokonania tej czynności w zakreślonym przez Zamawiającego terminie.</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Wykonawcy przysługuje prawo odstąpienia od umowy, jeżeli:</w:t>
      </w:r>
    </w:p>
    <w:p w:rsidR="008E2049" w:rsidRPr="00DD6A01" w:rsidRDefault="008E2049" w:rsidP="00932A0E">
      <w:pPr>
        <w:numPr>
          <w:ilvl w:val="0"/>
          <w:numId w:val="5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nie wywiązuje się z obowiązku zapłaty faktur, mimo dodatkowego wezwania w terminie trzech miesięcy od upływu terminu na zapłatę faktur, określonego w niniejszej umowie;</w:t>
      </w:r>
    </w:p>
    <w:p w:rsidR="008E2049" w:rsidRPr="00DD6A01" w:rsidRDefault="008E2049" w:rsidP="00932A0E">
      <w:pPr>
        <w:numPr>
          <w:ilvl w:val="0"/>
          <w:numId w:val="5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Odstąpienie od umowy przez może dotyczyć całego zamówienia lub jego niewykonanej części. </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Odstąpienie od umowy winno nastąpić w formie pisemnej pod rygorem nieważności  i powinno zawierać uzasadnienie.</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W przypadku odstąpienia od umowy, Wykonawcę oraz Zamawiającego obciążają następujące obowiązki szczegółowe:</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terminie do 14 dni liczonych od daty odstąpienia od umowy, Wykonawca przy udziale inspektora nadzoru Inwestorskiego sporządzi szczegółowy protokół inwentaryzacji robót w toku, według stanu na dzień odstąpienia;</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zabezpieczy przerwane roboty w zakresie obustronnie uzgodnionym na koszt tej strony, z winy której nastąpiło odstąpienie od umowy;</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zgłosi do dokonania przez inspektora nadzoru Inwestorskiego odbioru robót przerwanych oraz robót zabezpieczających, jeżeli odstąpienie od umowy nastąpiło z przyczyn, za które Wykonawca nie odpowiada;</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niezwłocznie, najpóźniej w terminie 30 dni, usunie z terenu budowy urządzenia przez niego dostarczone lub wzniesione, stanowiące zaplecze budowy.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w razie odstąpienia od umowy z przyczyn, za które Wykonawca nie ponosi odpowiedzialności, zobowiązany jest w terminie 30 dni, do:</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dokonania odbioru robót przerwanych oraz zapłaty wynagrodzenia za roboty, które zostały wykonane do dnia odstąpienia od umowy;</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odkupienia materiałów, konstrukcji lub urządzeń, określonych w ust. 5 pkt. c), po cenach przedstawionych w kosztorysie ofertowym;</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przejęcia od Wykonawcy pod swój dozór terenu budowy.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Sposób obliczenia należnego wynagrodzenia Wykonawcy z tytułu wykonania części umowy będzie następujący:</w:t>
      </w:r>
    </w:p>
    <w:p w:rsidR="008E2049" w:rsidRPr="00DD6A01" w:rsidRDefault="008E2049" w:rsidP="00932A0E">
      <w:pPr>
        <w:numPr>
          <w:ilvl w:val="1"/>
          <w:numId w:val="5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rsidR="008E2049" w:rsidRPr="00DD6A01" w:rsidRDefault="008E2049" w:rsidP="00932A0E">
      <w:pPr>
        <w:numPr>
          <w:ilvl w:val="1"/>
          <w:numId w:val="5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rsidR="008E2049" w:rsidRPr="00DD6A01" w:rsidRDefault="00427B7F" w:rsidP="00932A0E">
      <w:pPr>
        <w:numPr>
          <w:ilvl w:val="1"/>
          <w:numId w:val="57"/>
        </w:numPr>
        <w:spacing w:after="0" w:line="276" w:lineRule="auto"/>
        <w:ind w:left="1134" w:hanging="567"/>
        <w:contextualSpacing/>
        <w:jc w:val="both"/>
        <w:rPr>
          <w:rFonts w:ascii="Arial" w:hAnsi="Arial" w:cs="Arial"/>
          <w:bCs/>
          <w:sz w:val="24"/>
          <w:szCs w:val="24"/>
        </w:rPr>
      </w:pPr>
      <w:r>
        <w:rPr>
          <w:rFonts w:ascii="Arial" w:hAnsi="Arial" w:cs="Arial"/>
          <w:bCs/>
          <w:sz w:val="24"/>
          <w:szCs w:val="24"/>
        </w:rPr>
        <w:t>k</w:t>
      </w:r>
      <w:r w:rsidR="008E2049" w:rsidRPr="00DD6A01">
        <w:rPr>
          <w:rFonts w:ascii="Arial" w:hAnsi="Arial" w:cs="Arial"/>
          <w:bCs/>
          <w:sz w:val="24"/>
          <w:szCs w:val="24"/>
        </w:rPr>
        <w:t xml:space="preserve">osztorysy powykonawcze opracowane będą w oparciu o ceny jednostkowe robót przyjętych z kosztorysu, o którym mowa w § 1 ust. </w:t>
      </w:r>
      <w:r w:rsidR="008850D6">
        <w:rPr>
          <w:rFonts w:ascii="Arial" w:hAnsi="Arial" w:cs="Arial"/>
          <w:bCs/>
          <w:sz w:val="24"/>
          <w:szCs w:val="24"/>
        </w:rPr>
        <w:t>8 pkt.1</w:t>
      </w:r>
      <w:r w:rsidR="008E2049" w:rsidRPr="00DD6A01">
        <w:rPr>
          <w:rFonts w:ascii="Arial" w:hAnsi="Arial" w:cs="Arial"/>
          <w:bCs/>
          <w:sz w:val="24"/>
          <w:szCs w:val="24"/>
        </w:rPr>
        <w:t xml:space="preserve"> niniejszej umowy, a ilości wykonanych robót z książki obmiarów. </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rsidR="00EF3BF0" w:rsidRDefault="00EF3BF0" w:rsidP="00DD6A01">
      <w:pPr>
        <w:spacing w:after="0" w:line="276" w:lineRule="auto"/>
        <w:jc w:val="center"/>
        <w:rPr>
          <w:rFonts w:ascii="Arial" w:hAnsi="Arial" w:cs="Arial"/>
          <w:b/>
          <w:bCs/>
          <w:sz w:val="24"/>
          <w:szCs w:val="24"/>
        </w:rPr>
      </w:pP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lastRenderedPageBreak/>
        <w:t>§ 1</w:t>
      </w:r>
      <w:r w:rsidR="00427B7F">
        <w:rPr>
          <w:rFonts w:ascii="Arial" w:hAnsi="Arial" w:cs="Arial"/>
          <w:b/>
          <w:bCs/>
          <w:sz w:val="24"/>
          <w:szCs w:val="24"/>
        </w:rPr>
        <w:t>7</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Kary umowne</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zapłaci Zamawiającemu karę umowną:</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odstąpienie od umowy przez Zamawiającego z przyczyn, za które odpowiedzialność ponosi Wykonawca – w wysokości 20% wynagrodzenia;</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zwłokę w oddaniu określonego w umowie przedmiotu odbioru – w wysokości 0,05%, wynagrodzenia za każdy dzień zwłoki;</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nieprzedłożenie poświadczonej za zgodność z oryginałem kopii umowy o podwykonawstwo lub jej zmiany – w wysokości 500,00 (pięćset) złotych za każdą nieprzedłożoną kopię umowy lub jej zmiany;</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nieterminową zapłatę wynagrodzenia należnego podwykonawcom lub dalszym podwykonawcom – w wysokości ustawowych odsetek za opóźnienie ;</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dokonania wymaganej przez Zamawiającego zmiany umowy o podwykonawstwo w zakresie terminu zapłaty we wskazanym przez Zamawiającego terminie – w wysokości 1 000,00 (tysiąc) złotych;</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za przebywanie na placu budowy osoby świadczącej pracę, o której mowa w § 7 ust.1, niezatrudnionej na umowę o pracę lub za nie przedstawienie dokumentów, o których mowa w § </w:t>
      </w:r>
      <w:r w:rsidR="0062735D">
        <w:rPr>
          <w:rFonts w:ascii="Arial" w:hAnsi="Arial" w:cs="Arial"/>
          <w:bCs/>
          <w:sz w:val="24"/>
          <w:szCs w:val="24"/>
        </w:rPr>
        <w:t>6</w:t>
      </w:r>
      <w:r w:rsidRPr="00DD6A01">
        <w:rPr>
          <w:rFonts w:ascii="Arial" w:hAnsi="Arial" w:cs="Arial"/>
          <w:bCs/>
          <w:sz w:val="24"/>
          <w:szCs w:val="24"/>
        </w:rPr>
        <w:t xml:space="preserve"> ust 3 w wysokości 1 000,00 (tysiąc) złotych za każdy taki przypadek;</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zwłokę w usunięciu wad ujawnionych w okresie gwarancji lub rękojmi albo stwierdzonych w trakcie odbioru ostatecznego w wysokości 0,05%, wynagrodzenia za każdy dzień zwłoki, liczony od dnia wyznaczonego na usunięcie wad;</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przekazania dokumentów w terminie, o którym mowa w § 1</w:t>
      </w:r>
      <w:r w:rsidR="0062735D">
        <w:rPr>
          <w:rFonts w:ascii="Arial" w:hAnsi="Arial" w:cs="Arial"/>
          <w:bCs/>
          <w:sz w:val="24"/>
          <w:szCs w:val="24"/>
        </w:rPr>
        <w:t>4</w:t>
      </w:r>
      <w:r w:rsidRPr="00DD6A01">
        <w:rPr>
          <w:rFonts w:ascii="Arial" w:hAnsi="Arial" w:cs="Arial"/>
          <w:bCs/>
          <w:sz w:val="24"/>
          <w:szCs w:val="24"/>
        </w:rPr>
        <w:t xml:space="preserve"> ust.3 w wysokości 500,00 (pięćset) złotych za każdy dokument za każdy dzień zwłoki;</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 przedłożenie w terminie którejkolwiek z polis, o których mowa w § 1</w:t>
      </w:r>
      <w:r w:rsidR="0062735D">
        <w:rPr>
          <w:rFonts w:ascii="Arial" w:hAnsi="Arial" w:cs="Arial"/>
          <w:bCs/>
          <w:sz w:val="24"/>
          <w:szCs w:val="24"/>
        </w:rPr>
        <w:t>2</w:t>
      </w:r>
      <w:r w:rsidRPr="00DD6A01">
        <w:rPr>
          <w:rFonts w:ascii="Arial" w:hAnsi="Arial" w:cs="Arial"/>
          <w:bCs/>
          <w:sz w:val="24"/>
          <w:szCs w:val="24"/>
        </w:rPr>
        <w:t>, a także w przypadku nie przedłożenia przedłużenia polisy, jeżeli jest ono obowiązkowe, w wysokości 1 000,00 (tysiąc) złotych, za każdy dzień zwłoki za każdą polisę odrębnie;</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kierownika budowy / kierowników branżowych na placu budowy podczas realizacji prac budowlanych odpowiednich dla danej branży – w  wysokości 1 000,00 (tysiąc) złotych za każdy stwierdzony przypadek;</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zapłaci Wykonawcy karę umową za odstąpienie od umowy przez Wykonawcę z przyczyn, za które ponosi odpowiedzialność Zamawiający – w </w:t>
      </w:r>
      <w:r w:rsidRPr="00DD6A01">
        <w:rPr>
          <w:rFonts w:ascii="Arial" w:hAnsi="Arial" w:cs="Arial"/>
          <w:bCs/>
          <w:sz w:val="24"/>
          <w:szCs w:val="24"/>
        </w:rPr>
        <w:lastRenderedPageBreak/>
        <w:t xml:space="preserve">wysokości 20% wynagrodzenia, za wyjątkiem wystąpienia sytuacji, o których mowa w art. 456 ustawy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Podstawą do obliczenia kar umownych o których mowa w § 1</w:t>
      </w:r>
      <w:r w:rsidR="0062735D">
        <w:rPr>
          <w:rFonts w:ascii="Arial" w:hAnsi="Arial" w:cs="Arial"/>
          <w:bCs/>
          <w:sz w:val="24"/>
          <w:szCs w:val="24"/>
        </w:rPr>
        <w:t>7</w:t>
      </w:r>
      <w:r w:rsidRPr="00DD6A01">
        <w:rPr>
          <w:rFonts w:ascii="Arial" w:hAnsi="Arial" w:cs="Arial"/>
          <w:bCs/>
          <w:sz w:val="24"/>
          <w:szCs w:val="24"/>
        </w:rPr>
        <w:t xml:space="preserve"> ust 1 pkt. </w:t>
      </w:r>
      <w:r w:rsidR="0062735D">
        <w:rPr>
          <w:rFonts w:ascii="Arial" w:hAnsi="Arial" w:cs="Arial"/>
          <w:bCs/>
          <w:sz w:val="24"/>
          <w:szCs w:val="24"/>
        </w:rPr>
        <w:t>1</w:t>
      </w:r>
      <w:r w:rsidRPr="00DD6A01">
        <w:rPr>
          <w:rFonts w:ascii="Arial" w:hAnsi="Arial" w:cs="Arial"/>
          <w:bCs/>
          <w:sz w:val="24"/>
          <w:szCs w:val="24"/>
        </w:rPr>
        <w:t xml:space="preserve">, </w:t>
      </w:r>
      <w:r w:rsidR="0062735D">
        <w:rPr>
          <w:rFonts w:ascii="Arial" w:hAnsi="Arial" w:cs="Arial"/>
          <w:bCs/>
          <w:sz w:val="24"/>
          <w:szCs w:val="24"/>
        </w:rPr>
        <w:t>2</w:t>
      </w:r>
      <w:r w:rsidRPr="00DD6A01">
        <w:rPr>
          <w:rFonts w:ascii="Arial" w:hAnsi="Arial" w:cs="Arial"/>
          <w:bCs/>
          <w:sz w:val="24"/>
          <w:szCs w:val="24"/>
        </w:rPr>
        <w:t xml:space="preserve">, </w:t>
      </w:r>
      <w:r w:rsidR="0062735D">
        <w:rPr>
          <w:rFonts w:ascii="Arial" w:hAnsi="Arial" w:cs="Arial"/>
          <w:bCs/>
          <w:sz w:val="24"/>
          <w:szCs w:val="24"/>
        </w:rPr>
        <w:t>8</w:t>
      </w:r>
      <w:r w:rsidRPr="00DD6A01">
        <w:rPr>
          <w:rFonts w:ascii="Arial" w:hAnsi="Arial" w:cs="Arial"/>
          <w:bCs/>
          <w:sz w:val="24"/>
          <w:szCs w:val="24"/>
        </w:rPr>
        <w:t xml:space="preserve"> i </w:t>
      </w:r>
      <w:r w:rsidR="0062735D">
        <w:rPr>
          <w:rFonts w:ascii="Arial" w:hAnsi="Arial" w:cs="Arial"/>
          <w:bCs/>
          <w:sz w:val="24"/>
          <w:szCs w:val="24"/>
        </w:rPr>
        <w:t>10</w:t>
      </w:r>
      <w:r w:rsidRPr="00DD6A01">
        <w:rPr>
          <w:rFonts w:ascii="Arial" w:hAnsi="Arial" w:cs="Arial"/>
          <w:bCs/>
          <w:sz w:val="24"/>
          <w:szCs w:val="24"/>
        </w:rPr>
        <w:t>, oraz § 1</w:t>
      </w:r>
      <w:r w:rsidR="0062735D">
        <w:rPr>
          <w:rFonts w:ascii="Arial" w:hAnsi="Arial" w:cs="Arial"/>
          <w:bCs/>
          <w:sz w:val="24"/>
          <w:szCs w:val="24"/>
        </w:rPr>
        <w:t>7 ust.</w:t>
      </w:r>
      <w:r w:rsidRPr="00DD6A01">
        <w:rPr>
          <w:rFonts w:ascii="Arial" w:hAnsi="Arial" w:cs="Arial"/>
          <w:bCs/>
          <w:sz w:val="24"/>
          <w:szCs w:val="24"/>
        </w:rPr>
        <w:t>2 jest wynagrodzenie o którym mowa w § 3 ust. 1.</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Kary umowne nie dotyczą ewentualnego unieważnienie umowy na podstawie art. 457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Kary umowne, o których mowa w niniejszej umowie mogą być potrącane z faktur Wykonawcy lub z zabezpieczenia należytego wykonania umowy, usunięcia wad i usterek bez jego zgody.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Kary umowne za przekroczenie terminu, o którym mowa w ust. 1 pkt. </w:t>
      </w:r>
      <w:r w:rsidR="0062735D">
        <w:rPr>
          <w:rFonts w:ascii="Arial" w:hAnsi="Arial" w:cs="Arial"/>
          <w:bCs/>
          <w:sz w:val="24"/>
          <w:szCs w:val="24"/>
        </w:rPr>
        <w:t>2</w:t>
      </w:r>
      <w:r w:rsidRPr="00DD6A01">
        <w:rPr>
          <w:rFonts w:ascii="Arial" w:hAnsi="Arial" w:cs="Arial"/>
          <w:bCs/>
          <w:sz w:val="24"/>
          <w:szCs w:val="24"/>
        </w:rPr>
        <w:t xml:space="preserve">, czyli "za zwłokę w oddaniu przedmiotu umowy" oraz "za zwłokę w usunięciu wad stwierdzonych w okresie gwarancyjnym oraz przy odbiorze ostatecznym", o którym mowa w ust. 1 pkt. </w:t>
      </w:r>
      <w:r w:rsidR="0062735D">
        <w:rPr>
          <w:rFonts w:ascii="Arial" w:hAnsi="Arial" w:cs="Arial"/>
          <w:bCs/>
          <w:sz w:val="24"/>
          <w:szCs w:val="24"/>
        </w:rPr>
        <w:t>10</w:t>
      </w:r>
      <w:r w:rsidRPr="00DD6A01">
        <w:rPr>
          <w:rFonts w:ascii="Arial" w:hAnsi="Arial" w:cs="Arial"/>
          <w:bCs/>
          <w:sz w:val="24"/>
          <w:szCs w:val="24"/>
        </w:rPr>
        <w:t xml:space="preserve"> nie mogą przekroczyć 50% wynagrodzenia, o którym mowa w § 3 ust. 1 niniejszej umowy.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uzgodnienia zmiany terminów realizacji umowy lub jej poszczególnych etapów kara umowna będzie liczona od nowych terminów.</w:t>
      </w:r>
    </w:p>
    <w:p w:rsidR="008E2049" w:rsidRPr="00B2584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Łączna wysokość kar umownych dochodzonych przez jedną stronę umowy nie może przekroczyć </w:t>
      </w:r>
      <w:r w:rsidR="0062735D" w:rsidRPr="00B25841">
        <w:rPr>
          <w:rFonts w:ascii="Arial" w:hAnsi="Arial" w:cs="Arial"/>
          <w:bCs/>
          <w:sz w:val="24"/>
          <w:szCs w:val="24"/>
        </w:rPr>
        <w:t>50</w:t>
      </w:r>
      <w:r w:rsidRPr="00B25841">
        <w:rPr>
          <w:rFonts w:ascii="Arial" w:hAnsi="Arial" w:cs="Arial"/>
          <w:bCs/>
          <w:sz w:val="24"/>
          <w:szCs w:val="24"/>
        </w:rPr>
        <w:t xml:space="preserve"> % wartości wynagrodzenia netto, o którym mowa w § 3 ust. 1 niniejszej umowy.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szkoda przewyższy wysokość kar umownych, Zamawiający ma prawo dochodzić odszkodowania uzupełniającego na zasadach ogólnych.</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Okoliczność, że Zamawiający nie poniósł szkody wskutek działań/zaniechań Wykonawcy, za które umowa przewiduje kary umowne, nie zwalnia Wykonawcy z obowiązku ich zapłaty.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62735D">
        <w:rPr>
          <w:rFonts w:ascii="Arial" w:hAnsi="Arial" w:cs="Arial"/>
          <w:b/>
          <w:bCs/>
          <w:sz w:val="24"/>
          <w:szCs w:val="24"/>
        </w:rPr>
        <w:t>8</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Zabezpieczenie należytego wykonania umowy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wniósł zabezpieczenie należytego wykonania umowy w wysokości 5% wynagrodzenia brutto, co stanowi kwotę w wysokości: ……….…… zł (słownie złotych: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Zabezpieczenie zostało wniesione w formie …………………………..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Zwrot zabezpieczenia nastąpi zgodnie z art. 453 ustawy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Gdy wskutek okoliczności, o których mowa w § </w:t>
      </w:r>
      <w:r w:rsidR="0062735D">
        <w:rPr>
          <w:rFonts w:ascii="Arial" w:hAnsi="Arial" w:cs="Arial"/>
          <w:bCs/>
          <w:sz w:val="24"/>
          <w:szCs w:val="24"/>
        </w:rPr>
        <w:t>7</w:t>
      </w:r>
      <w:r w:rsidRPr="00DD6A01">
        <w:rPr>
          <w:rFonts w:ascii="Arial" w:hAnsi="Arial" w:cs="Arial"/>
          <w:bCs/>
          <w:sz w:val="24"/>
          <w:szCs w:val="24"/>
        </w:rPr>
        <w:t xml:space="preserve"> ust. 4 niniejszej umowy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trakcie realizacji umowy Wykonawca może dokonać zmiany formy zabezpieczenia na jedną lub kilka form, o których mowa w </w:t>
      </w:r>
      <w:r w:rsidR="0062735D">
        <w:rPr>
          <w:rFonts w:ascii="Arial" w:hAnsi="Arial" w:cs="Arial"/>
          <w:bCs/>
          <w:sz w:val="24"/>
          <w:szCs w:val="24"/>
        </w:rPr>
        <w:t>rozdziale</w:t>
      </w:r>
      <w:r w:rsidRPr="00DD6A01">
        <w:rPr>
          <w:rFonts w:ascii="Arial" w:hAnsi="Arial" w:cs="Arial"/>
          <w:bCs/>
          <w:sz w:val="24"/>
          <w:szCs w:val="24"/>
        </w:rPr>
        <w:t xml:space="preserve"> XXII SWZ. Zmiana formy </w:t>
      </w:r>
      <w:r w:rsidRPr="00DD6A01">
        <w:rPr>
          <w:rFonts w:ascii="Arial" w:hAnsi="Arial" w:cs="Arial"/>
          <w:bCs/>
          <w:sz w:val="24"/>
          <w:szCs w:val="24"/>
        </w:rPr>
        <w:lastRenderedPageBreak/>
        <w:t>zabezpieczenia musi być dokonana z zachowaniem ciągłości zabezpieczenia i bez zmiany jego wysokości.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62735D">
        <w:rPr>
          <w:rFonts w:ascii="Arial" w:hAnsi="Arial" w:cs="Arial"/>
          <w:b/>
          <w:bCs/>
          <w:sz w:val="24"/>
          <w:szCs w:val="24"/>
        </w:rPr>
        <w:t>19</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Zmiana umowy</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Zmiana postanowień zawartej umowy może nastąpić za zgodą obu stron wyrażoną na piśmie, w formie aneksu do umowy, pod rygorem nieważności. </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Zmiany umowy mogą nastąpić jedynie na podstawie okoliczności, o których mowa w art. 455 ustawy </w:t>
      </w:r>
      <w:proofErr w:type="spellStart"/>
      <w:r w:rsidRPr="00DD6A01">
        <w:rPr>
          <w:rFonts w:ascii="Arial" w:hAnsi="Arial" w:cs="Arial"/>
          <w:bCs/>
          <w:sz w:val="24"/>
          <w:szCs w:val="24"/>
        </w:rPr>
        <w:t>Pzp</w:t>
      </w:r>
      <w:proofErr w:type="spellEnd"/>
      <w:r w:rsidRPr="00DD6A01">
        <w:rPr>
          <w:rFonts w:ascii="Arial" w:hAnsi="Arial" w:cs="Arial"/>
          <w:bCs/>
          <w:sz w:val="24"/>
          <w:szCs w:val="24"/>
        </w:rPr>
        <w:t>, oraz okoliczności wskazanych w niniejszej umowie.</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Wykonawca dokona samowolnie jakichkolwiek zmian w stosunku do Umowy, w tym dokumentacji projektowej, innej dokumentacji, zatwierdzonych materiałów lub urządzeń itp. Zamawiający może według własnego uznania:</w:t>
      </w:r>
    </w:p>
    <w:p w:rsidR="008E2049" w:rsidRPr="00DD6A01" w:rsidRDefault="008E2049" w:rsidP="00932A0E">
      <w:pPr>
        <w:numPr>
          <w:ilvl w:val="0"/>
          <w:numId w:val="5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zażądać od wykonawcy usunięcia takich zmian, w tym wyburzenia i odbudowania całości lub części robót z wprowadzoną zmianą na koszt Wykonawcy;</w:t>
      </w:r>
    </w:p>
    <w:p w:rsidR="008E2049" w:rsidRPr="00DD6A01" w:rsidRDefault="008E2049" w:rsidP="00932A0E">
      <w:pPr>
        <w:numPr>
          <w:ilvl w:val="0"/>
          <w:numId w:val="5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dokonać odbioru robót ze zmianami, pod warunkiem odpowiedniego obniżenia Wynagrodzenia, w obu przypadkach zachowując prawo do żądania odszkodowania za szkody wynikłe z wykonania robót niezgodnie z umową.</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w:t>
      </w:r>
      <w:r w:rsidRPr="00DD6A01">
        <w:rPr>
          <w:rFonts w:ascii="Arial" w:hAnsi="Arial" w:cs="Arial"/>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D6A01">
        <w:rPr>
          <w:rFonts w:ascii="Arial" w:hAnsi="Arial" w:cs="Arial"/>
        </w:rPr>
        <w:t xml:space="preserve"> </w:t>
      </w:r>
      <w:r w:rsidRPr="00DD6A01">
        <w:rPr>
          <w:rFonts w:ascii="Arial" w:hAnsi="Arial" w:cs="Arial"/>
          <w:sz w:val="24"/>
          <w:szCs w:val="24"/>
        </w:rPr>
        <w:t>wiadomości o tych okolicznościach.</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W przypadku żądania wprowadzenia zmian do umowy zostanie przeprowadzona następująca procedura:</w:t>
      </w:r>
    </w:p>
    <w:p w:rsidR="008E2049" w:rsidRPr="00DD6A01" w:rsidRDefault="008E2049" w:rsidP="00932A0E">
      <w:pPr>
        <w:numPr>
          <w:ilvl w:val="1"/>
          <w:numId w:val="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prześle Zamawiającemu projekt zmian do umowy (aneks) w terminie co najmniej 14 dni przed datą upływu terminu zakończenia umowy wraz z pisemnym uzasadnieniem</w:t>
      </w:r>
    </w:p>
    <w:p w:rsidR="008E2049" w:rsidRPr="00DD6A01" w:rsidRDefault="008E2049" w:rsidP="00932A0E">
      <w:pPr>
        <w:numPr>
          <w:ilvl w:val="1"/>
          <w:numId w:val="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udzieli pisemnej odpowiedzi lub odeśle podpisany aneks do umowy przed upływem terminu wykonania umowy lub Zamawiający prześle Wykonawcy projekt zmian do umowy (aneks).</w:t>
      </w:r>
    </w:p>
    <w:p w:rsidR="008E2049" w:rsidRPr="00DD6A01" w:rsidRDefault="0062735D" w:rsidP="00DD6A01">
      <w:pPr>
        <w:spacing w:after="0" w:line="276" w:lineRule="auto"/>
        <w:jc w:val="center"/>
        <w:rPr>
          <w:rFonts w:ascii="Arial" w:hAnsi="Arial" w:cs="Arial"/>
          <w:b/>
          <w:bCs/>
          <w:sz w:val="24"/>
          <w:szCs w:val="24"/>
        </w:rPr>
      </w:pPr>
      <w:r>
        <w:rPr>
          <w:rFonts w:ascii="Arial" w:hAnsi="Arial" w:cs="Arial"/>
          <w:b/>
          <w:bCs/>
          <w:sz w:val="24"/>
          <w:szCs w:val="24"/>
        </w:rPr>
        <w:t>§ 20</w:t>
      </w:r>
      <w:r w:rsidR="008E2049" w:rsidRPr="00DD6A01">
        <w:rPr>
          <w:rFonts w:ascii="Arial" w:hAnsi="Arial" w:cs="Arial"/>
          <w:b/>
          <w:bCs/>
          <w:sz w:val="24"/>
          <w:szCs w:val="24"/>
        </w:rPr>
        <w:t xml:space="preserve">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Wyłączenie możliwości przelewu wierzytelności</w:t>
      </w:r>
    </w:p>
    <w:p w:rsidR="008E2049" w:rsidRPr="00DD6A01" w:rsidRDefault="008E2049" w:rsidP="00932A0E">
      <w:pPr>
        <w:numPr>
          <w:ilvl w:val="1"/>
          <w:numId w:val="1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Przelew wierzytelności wobec Zamawiającego wynikających z niniejszej umowy, na rzecz osoby trzeciej możliwy jest wyłącznie za zgodą Zamawiającego wyrażoną na piśmie pod rygorem nieważności.</w:t>
      </w:r>
    </w:p>
    <w:p w:rsidR="008E2049" w:rsidRPr="00DD6A01" w:rsidRDefault="008E2049" w:rsidP="00DD6A01">
      <w:pPr>
        <w:widowControl w:val="0"/>
        <w:autoSpaceDE w:val="0"/>
        <w:autoSpaceDN w:val="0"/>
        <w:adjustRightInd w:val="0"/>
        <w:spacing w:after="0" w:line="276" w:lineRule="auto"/>
        <w:jc w:val="center"/>
        <w:rPr>
          <w:rFonts w:ascii="Arial" w:eastAsia="Calibri" w:hAnsi="Arial" w:cs="Arial"/>
          <w:sz w:val="24"/>
          <w:szCs w:val="24"/>
          <w:lang w:eastAsia="pl-PL"/>
        </w:rPr>
      </w:pPr>
      <w:r w:rsidRPr="00DD6A01">
        <w:rPr>
          <w:rFonts w:ascii="Arial" w:eastAsia="Calibri" w:hAnsi="Arial" w:cs="Arial"/>
          <w:b/>
          <w:bCs/>
          <w:sz w:val="24"/>
          <w:szCs w:val="24"/>
          <w:lang w:eastAsia="pl-PL"/>
        </w:rPr>
        <w:t>§ 22</w:t>
      </w:r>
    </w:p>
    <w:p w:rsidR="008E2049" w:rsidRPr="00DD6A01" w:rsidRDefault="008E2049" w:rsidP="00DD6A01">
      <w:pPr>
        <w:widowControl w:val="0"/>
        <w:autoSpaceDE w:val="0"/>
        <w:autoSpaceDN w:val="0"/>
        <w:adjustRightInd w:val="0"/>
        <w:spacing w:after="0" w:line="276" w:lineRule="auto"/>
        <w:jc w:val="center"/>
        <w:rPr>
          <w:rFonts w:ascii="Arial" w:eastAsia="Calibri" w:hAnsi="Arial" w:cs="Arial"/>
          <w:sz w:val="24"/>
          <w:szCs w:val="24"/>
          <w:lang w:eastAsia="pl-PL"/>
        </w:rPr>
      </w:pPr>
      <w:r w:rsidRPr="00DD6A01">
        <w:rPr>
          <w:rFonts w:ascii="Arial" w:eastAsia="Calibri" w:hAnsi="Arial" w:cs="Arial"/>
          <w:b/>
          <w:bCs/>
          <w:sz w:val="24"/>
          <w:szCs w:val="24"/>
          <w:lang w:eastAsia="pl-PL"/>
        </w:rPr>
        <w:t>Doręczenia</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Wszelkie pisma zawierające oświadczenia woli dotyczące realizacji umowy, w szczególności: jej wypowiedzenia, odstąpienia, zmiany, będą doręczane: </w:t>
      </w:r>
    </w:p>
    <w:p w:rsidR="008E2049" w:rsidRPr="00DD6A01" w:rsidRDefault="008E2049" w:rsidP="00932A0E">
      <w:pPr>
        <w:widowControl w:val="0"/>
        <w:numPr>
          <w:ilvl w:val="0"/>
          <w:numId w:val="60"/>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Zamawiającemu na adres: Starostwo Powiatowe w Sochaczewie, ul. marsz. Józefa Piłsudskiego 65, 96 – 500 Sochaczew, </w:t>
      </w:r>
    </w:p>
    <w:p w:rsidR="008E2049" w:rsidRPr="00DD6A01" w:rsidRDefault="008E2049" w:rsidP="00932A0E">
      <w:pPr>
        <w:widowControl w:val="0"/>
        <w:numPr>
          <w:ilvl w:val="0"/>
          <w:numId w:val="60"/>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Wykonawcy na adres: ...................................................................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Strony są zobowiązane do wzajemnego powiadomienia o każdej zmianie adresu wskazanego w pkt. 1. Powiadomienie winno być pod rygorem nieważności dokonane w formie pisemnej lub elektronicznej na adresy e-mail wskazane w nagłówku umowy.</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Zaniechanie obowiązku o którym mowa w ust. 2 powoduje, że pismo wysłane na adres wskazany w ust. 1 uznaje się za doręczone.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W przypadku uznania pisma za doręczone w trybie przewidzianymi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ust.3 lub 4 strona może ponownie wysłać pismo na adres e-mail, wskazany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ust.6 umowy, co nie zmienia ustalonej w trybie w § 2</w:t>
      </w:r>
      <w:r w:rsidR="0062735D">
        <w:rPr>
          <w:rFonts w:ascii="Arial" w:eastAsia="Calibri" w:hAnsi="Arial" w:cs="Arial"/>
          <w:sz w:val="24"/>
          <w:szCs w:val="24"/>
          <w:lang w:eastAsia="pl-PL"/>
        </w:rPr>
        <w:t xml:space="preserve">1 </w:t>
      </w:r>
      <w:r w:rsidRPr="00DD6A01">
        <w:rPr>
          <w:rFonts w:ascii="Arial" w:eastAsia="Calibri" w:hAnsi="Arial" w:cs="Arial"/>
          <w:sz w:val="24"/>
          <w:szCs w:val="24"/>
          <w:lang w:eastAsia="pl-PL"/>
        </w:rPr>
        <w:t>ust. 4 daty doręczenia.</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Przekazywanie informacji związanych z realizacją umowy niezmieniających jej treści (korespondencja robocza), w szczególności: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polecenia inspektora nadzoru inwestorskiego,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zawiadomienie o wykryciu wad,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wyznaczenie terminu odbioru robót,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zgłoszenie pisemnych zastrzeżeń odnośnie nienależytego wykonania umowy</w:t>
      </w:r>
    </w:p>
    <w:p w:rsidR="008E2049" w:rsidRPr="00DD6A01" w:rsidRDefault="008E2049" w:rsidP="0062735D">
      <w:pPr>
        <w:widowControl w:val="0"/>
        <w:autoSpaceDE w:val="0"/>
        <w:autoSpaceDN w:val="0"/>
        <w:adjustRightInd w:val="0"/>
        <w:spacing w:after="0" w:line="276" w:lineRule="auto"/>
        <w:ind w:left="1134"/>
        <w:jc w:val="both"/>
        <w:rPr>
          <w:rFonts w:ascii="Arial" w:eastAsia="Calibri" w:hAnsi="Arial" w:cs="Arial"/>
          <w:sz w:val="24"/>
          <w:szCs w:val="24"/>
          <w:lang w:eastAsia="pl-PL"/>
        </w:rPr>
      </w:pPr>
      <w:r w:rsidRPr="00DD6A01">
        <w:rPr>
          <w:rFonts w:ascii="Arial" w:eastAsia="Calibri" w:hAnsi="Arial" w:cs="Arial"/>
          <w:sz w:val="24"/>
          <w:szCs w:val="24"/>
          <w:lang w:eastAsia="pl-PL"/>
        </w:rPr>
        <w:t>mogą  następować na adresy  e-mail: d</w:t>
      </w:r>
      <w:r w:rsidR="0062735D">
        <w:rPr>
          <w:rFonts w:ascii="Arial" w:eastAsia="Calibri" w:hAnsi="Arial" w:cs="Arial"/>
          <w:sz w:val="24"/>
          <w:szCs w:val="24"/>
          <w:lang w:eastAsia="pl-PL"/>
        </w:rPr>
        <w:t xml:space="preserve">la Zamawiającego: ………………………, </w:t>
      </w:r>
      <w:r w:rsidRPr="00DD6A01">
        <w:rPr>
          <w:rFonts w:ascii="Arial" w:eastAsia="Calibri" w:hAnsi="Arial" w:cs="Arial"/>
          <w:sz w:val="24"/>
          <w:szCs w:val="24"/>
          <w:lang w:eastAsia="pl-PL"/>
        </w:rPr>
        <w:t xml:space="preserve">dla Wykonawcy: ……………………………….. </w:t>
      </w:r>
    </w:p>
    <w:p w:rsidR="008E2049" w:rsidRPr="00DD6A01" w:rsidRDefault="008E2049" w:rsidP="00932A0E">
      <w:pPr>
        <w:widowControl w:val="0"/>
        <w:numPr>
          <w:ilvl w:val="0"/>
          <w:numId w:val="19"/>
        </w:numPr>
        <w:autoSpaceDE w:val="0"/>
        <w:autoSpaceDN w:val="0"/>
        <w:adjustRightInd w:val="0"/>
        <w:spacing w:after="0" w:line="276" w:lineRule="auto"/>
        <w:ind w:left="567" w:hanging="567"/>
        <w:contextualSpacing/>
        <w:jc w:val="both"/>
        <w:rPr>
          <w:rFonts w:ascii="Arial" w:eastAsia="Calibri" w:hAnsi="Arial" w:cs="Arial"/>
          <w:sz w:val="24"/>
          <w:szCs w:val="24"/>
          <w:lang w:eastAsia="pl-PL"/>
        </w:rPr>
      </w:pPr>
      <w:r w:rsidRPr="00DD6A01">
        <w:rPr>
          <w:rFonts w:ascii="Arial" w:eastAsia="Calibri" w:hAnsi="Arial" w:cs="Arial"/>
          <w:sz w:val="24"/>
          <w:szCs w:val="24"/>
          <w:lang w:eastAsia="pl-PL"/>
        </w:rPr>
        <w:t>Wiadomość elektroniczna, o której mowa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ust.5 wywiera skutki prawne związane ze złożeniem oświadczenia woli lub wiedzy, jeżeli zawiera wskazanie osoby wysyłającej i jej stanowisko lub funkcję.</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Informacje związane z realizacją umowy mogą być, w zakresie dopuszczalnym przez przepisy prawa, wpisywane do dziennika budowy, co jest równoznaczne z przekazaniem ich Wykonawcy. </w:t>
      </w:r>
    </w:p>
    <w:p w:rsidR="00EF3BF0" w:rsidRDefault="00EF3BF0" w:rsidP="00DD6A01">
      <w:pPr>
        <w:spacing w:after="0" w:line="276" w:lineRule="auto"/>
        <w:jc w:val="center"/>
        <w:rPr>
          <w:rFonts w:ascii="Arial" w:hAnsi="Arial" w:cs="Arial"/>
          <w:b/>
          <w:bCs/>
          <w:sz w:val="24"/>
          <w:szCs w:val="24"/>
        </w:rPr>
      </w:pP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lastRenderedPageBreak/>
        <w:t>§ 2</w:t>
      </w:r>
      <w:r w:rsidR="0062735D">
        <w:rPr>
          <w:rFonts w:ascii="Arial" w:hAnsi="Arial" w:cs="Arial"/>
          <w:b/>
          <w:bCs/>
          <w:sz w:val="24"/>
          <w:szCs w:val="24"/>
        </w:rPr>
        <w:t>2</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Postanowienia końcowe</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Sądem właściwym dla rozstrzygania sporów wynikłych na tle wykonywania niniejszej umowy sądem właściwym jest sąd w Łodzi.</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i Wykonawca są administratorami danych osobowych udostępnionych przez drugą Stronę umowy w celu jej realizacji lub do kontaktów w ramach bieżącej współpracy, w rozumieniu art. 4 pkt 7 rozporządzenia Parlamentu Europejskiego i Rady(UE) 2016/679 z dnia 27 kwietnia 2016 roku w sprawie ochrony osób fizycznych w związku z przetwarzaniem danych osobowych i w sprawie swobodnego przepływu takich danych oraz uchylenia dyrektywy 95/46/WE (ogólne rozporządzenie o ochronie danych) (Dz. Urz. UE L 119 z 04.05.2016, str. 1). We wskazanym zakresie Zamawiający i Wykonawca zobowiązują się do stosowania przepisów RODO i do wykonywania wynikających z nich obowiązków nałożonych na administratorów danych.</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Osobami do bieżących kontaktów pomiędzy Stronami są:</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Ze strony Zamawiającego:</w:t>
      </w:r>
    </w:p>
    <w:p w:rsidR="008E2049"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008E2049" w:rsidRPr="00DD6A01">
        <w:rPr>
          <w:rFonts w:ascii="Arial" w:hAnsi="Arial" w:cs="Arial"/>
          <w:bCs/>
          <w:sz w:val="24"/>
          <w:szCs w:val="24"/>
        </w:rPr>
        <w:t xml:space="preserve">, tel.: </w:t>
      </w:r>
      <w:r>
        <w:rPr>
          <w:rFonts w:ascii="Arial" w:hAnsi="Arial" w:cs="Arial"/>
          <w:bCs/>
          <w:sz w:val="24"/>
          <w:szCs w:val="24"/>
        </w:rPr>
        <w:t>………………….., e-mail: ………………………</w:t>
      </w:r>
      <w:r w:rsidR="008E2049" w:rsidRPr="00DD6A01">
        <w:rPr>
          <w:rFonts w:ascii="Arial" w:hAnsi="Arial" w:cs="Arial"/>
          <w:bCs/>
          <w:sz w:val="24"/>
          <w:szCs w:val="24"/>
        </w:rPr>
        <w:t>,</w:t>
      </w:r>
    </w:p>
    <w:p w:rsidR="0062735D"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Ze strony Wykonawcy:</w:t>
      </w:r>
    </w:p>
    <w:p w:rsidR="0062735D"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Umowę sporządzono w czterech jednobrzmiących egzemplarzach – trzy egzemplarze dla Zamawiającego i jeden egzemplarz dla Wykonawcy.</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Załącznikami do umowy są:</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SWZ nr ……………………………………….. wraz z załącznikami – załącznik nr 1,</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Oferta wykonawcy wraz z załącznikami – załącznik nr 2</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Kosztorys szczegółowy – załącznik nr 3</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Harmonogram rzeczowo – finansowy – załącznik nr 4</w:t>
      </w:r>
    </w:p>
    <w:p w:rsidR="008E2049" w:rsidRPr="00DD6A01" w:rsidRDefault="0062735D" w:rsidP="00932A0E">
      <w:pPr>
        <w:numPr>
          <w:ilvl w:val="2"/>
          <w:numId w:val="29"/>
        </w:numPr>
        <w:spacing w:after="0" w:line="276" w:lineRule="auto"/>
        <w:ind w:left="1134" w:hanging="567"/>
        <w:contextualSpacing/>
        <w:jc w:val="both"/>
        <w:rPr>
          <w:rFonts w:ascii="Arial" w:hAnsi="Arial" w:cs="Arial"/>
          <w:bCs/>
          <w:sz w:val="24"/>
          <w:szCs w:val="24"/>
        </w:rPr>
      </w:pPr>
      <w:r>
        <w:rPr>
          <w:rFonts w:ascii="Arial" w:hAnsi="Arial" w:cs="Arial"/>
          <w:bCs/>
          <w:sz w:val="24"/>
          <w:szCs w:val="24"/>
        </w:rPr>
        <w:t>Karta gwarancyjna, wzór</w:t>
      </w:r>
      <w:r w:rsidR="008E2049" w:rsidRPr="00DD6A01">
        <w:rPr>
          <w:rFonts w:ascii="Arial" w:hAnsi="Arial" w:cs="Arial"/>
          <w:bCs/>
          <w:sz w:val="24"/>
          <w:szCs w:val="24"/>
        </w:rPr>
        <w:t xml:space="preserve"> </w:t>
      </w:r>
      <w:r>
        <w:rPr>
          <w:rFonts w:ascii="Arial" w:hAnsi="Arial" w:cs="Arial"/>
          <w:bCs/>
          <w:sz w:val="24"/>
          <w:szCs w:val="24"/>
        </w:rPr>
        <w:t>–</w:t>
      </w:r>
      <w:r w:rsidR="008E2049" w:rsidRPr="00DD6A01">
        <w:rPr>
          <w:rFonts w:ascii="Arial" w:hAnsi="Arial" w:cs="Arial"/>
          <w:bCs/>
          <w:sz w:val="24"/>
          <w:szCs w:val="24"/>
        </w:rPr>
        <w:t xml:space="preserve"> załącznik</w:t>
      </w:r>
      <w:r>
        <w:rPr>
          <w:rFonts w:ascii="Arial" w:hAnsi="Arial" w:cs="Arial"/>
          <w:bCs/>
          <w:sz w:val="24"/>
          <w:szCs w:val="24"/>
        </w:rPr>
        <w:t xml:space="preserve"> </w:t>
      </w:r>
      <w:r w:rsidR="008E2049" w:rsidRPr="00DD6A01">
        <w:rPr>
          <w:rFonts w:ascii="Arial" w:hAnsi="Arial" w:cs="Arial"/>
          <w:bCs/>
          <w:sz w:val="24"/>
          <w:szCs w:val="24"/>
        </w:rPr>
        <w:t>nr 5</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rsidR="00E116AE" w:rsidRDefault="00E116AE" w:rsidP="00DD6A01">
      <w:pPr>
        <w:spacing w:after="0" w:line="276" w:lineRule="auto"/>
        <w:ind w:firstLine="567"/>
        <w:jc w:val="both"/>
        <w:rPr>
          <w:rFonts w:ascii="Arial" w:hAnsi="Arial" w:cs="Arial"/>
          <w:b/>
          <w:bCs/>
          <w:sz w:val="24"/>
          <w:szCs w:val="24"/>
        </w:rPr>
      </w:pP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
          <w:bCs/>
          <w:sz w:val="24"/>
          <w:szCs w:val="24"/>
        </w:rPr>
        <w:t xml:space="preserve">ZAMAWIAJĄCY </w:t>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t xml:space="preserve">WYKONAWCA </w:t>
      </w:r>
    </w:p>
    <w:p w:rsidR="008E2049" w:rsidRPr="00DD6A01" w:rsidRDefault="008E2049" w:rsidP="00DD6A01">
      <w:pPr>
        <w:spacing w:after="0" w:line="276" w:lineRule="auto"/>
        <w:ind w:firstLine="567"/>
        <w:jc w:val="both"/>
        <w:rPr>
          <w:rFonts w:ascii="Arial" w:hAnsi="Arial" w:cs="Arial"/>
          <w:bCs/>
          <w:sz w:val="24"/>
          <w:szCs w:val="24"/>
        </w:rPr>
      </w:pPr>
    </w:p>
    <w:p w:rsidR="008E2049" w:rsidRPr="00DD6A01" w:rsidRDefault="008E2049" w:rsidP="00DD6A01">
      <w:pPr>
        <w:spacing w:after="0" w:line="276" w:lineRule="auto"/>
        <w:ind w:firstLine="567"/>
        <w:jc w:val="both"/>
        <w:rPr>
          <w:rFonts w:ascii="Arial" w:hAnsi="Arial" w:cs="Arial"/>
          <w:bCs/>
          <w:sz w:val="24"/>
          <w:szCs w:val="24"/>
        </w:rPr>
      </w:pPr>
    </w:p>
    <w:p w:rsidR="008E2049" w:rsidRDefault="008E2049" w:rsidP="00DD6A01">
      <w:pPr>
        <w:spacing w:after="0" w:line="276" w:lineRule="auto"/>
        <w:ind w:firstLine="567"/>
        <w:jc w:val="both"/>
        <w:rPr>
          <w:rFonts w:ascii="Arial" w:hAnsi="Arial" w:cs="Arial"/>
          <w:bCs/>
          <w:sz w:val="24"/>
          <w:szCs w:val="24"/>
        </w:rPr>
      </w:pPr>
    </w:p>
    <w:p w:rsidR="00E116AE" w:rsidRDefault="00E116AE" w:rsidP="00DD6A01">
      <w:pPr>
        <w:spacing w:after="0" w:line="276" w:lineRule="auto"/>
        <w:ind w:firstLine="567"/>
        <w:jc w:val="both"/>
        <w:rPr>
          <w:rFonts w:ascii="Arial" w:hAnsi="Arial" w:cs="Arial"/>
          <w:bCs/>
          <w:sz w:val="24"/>
          <w:szCs w:val="24"/>
        </w:rPr>
      </w:pPr>
    </w:p>
    <w:p w:rsidR="0062735D" w:rsidRPr="00DD6A01" w:rsidRDefault="0062735D" w:rsidP="00DD6A01">
      <w:pPr>
        <w:spacing w:after="0" w:line="276" w:lineRule="auto"/>
        <w:ind w:firstLine="567"/>
        <w:jc w:val="both"/>
        <w:rPr>
          <w:rFonts w:ascii="Arial" w:hAnsi="Arial" w:cs="Arial"/>
          <w:bCs/>
          <w:sz w:val="24"/>
          <w:szCs w:val="24"/>
        </w:rPr>
      </w:pPr>
    </w:p>
    <w:p w:rsidR="008E2049" w:rsidRPr="00DD6A01" w:rsidRDefault="008E2049" w:rsidP="00DD6A01">
      <w:pPr>
        <w:spacing w:after="0" w:line="276" w:lineRule="auto"/>
        <w:ind w:firstLine="567"/>
        <w:jc w:val="both"/>
        <w:rPr>
          <w:rFonts w:ascii="Arial" w:hAnsi="Arial" w:cs="Arial"/>
          <w:bCs/>
          <w:sz w:val="24"/>
          <w:szCs w:val="24"/>
        </w:rPr>
      </w:pPr>
    </w:p>
    <w:p w:rsidR="008E2049" w:rsidRPr="00E116AE" w:rsidRDefault="0062735D" w:rsidP="0062735D">
      <w:pPr>
        <w:spacing w:after="0" w:line="276" w:lineRule="auto"/>
        <w:jc w:val="both"/>
        <w:rPr>
          <w:rFonts w:ascii="Arial" w:hAnsi="Arial" w:cs="Arial"/>
          <w:b/>
          <w:bCs/>
          <w:sz w:val="24"/>
          <w:szCs w:val="24"/>
        </w:rPr>
      </w:pPr>
      <w:r w:rsidRPr="00E116AE">
        <w:rPr>
          <w:rFonts w:ascii="Arial" w:hAnsi="Arial" w:cs="Arial"/>
          <w:b/>
          <w:bCs/>
          <w:sz w:val="24"/>
          <w:szCs w:val="24"/>
        </w:rPr>
        <w:t xml:space="preserve">………………………………… </w:t>
      </w:r>
      <w:r w:rsidRPr="00E116AE">
        <w:rPr>
          <w:rFonts w:ascii="Arial" w:hAnsi="Arial" w:cs="Arial"/>
          <w:b/>
          <w:bCs/>
          <w:sz w:val="24"/>
          <w:szCs w:val="24"/>
        </w:rPr>
        <w:tab/>
      </w:r>
      <w:r w:rsidRPr="00E116AE">
        <w:rPr>
          <w:rFonts w:ascii="Arial" w:hAnsi="Arial" w:cs="Arial"/>
          <w:b/>
          <w:bCs/>
          <w:sz w:val="24"/>
          <w:szCs w:val="24"/>
        </w:rPr>
        <w:tab/>
      </w:r>
      <w:r w:rsidRPr="00E116AE">
        <w:rPr>
          <w:rFonts w:ascii="Arial" w:hAnsi="Arial" w:cs="Arial"/>
          <w:b/>
          <w:bCs/>
          <w:sz w:val="24"/>
          <w:szCs w:val="24"/>
        </w:rPr>
        <w:tab/>
      </w:r>
      <w:r w:rsidRPr="00E116AE">
        <w:rPr>
          <w:rFonts w:ascii="Arial" w:hAnsi="Arial" w:cs="Arial"/>
          <w:b/>
          <w:bCs/>
          <w:sz w:val="24"/>
          <w:szCs w:val="24"/>
        </w:rPr>
        <w:tab/>
      </w:r>
      <w:r w:rsidR="008E2049" w:rsidRPr="00E116AE">
        <w:rPr>
          <w:rFonts w:ascii="Arial" w:hAnsi="Arial" w:cs="Arial"/>
          <w:b/>
          <w:bCs/>
          <w:sz w:val="24"/>
          <w:szCs w:val="24"/>
        </w:rPr>
        <w:t>……………………</w:t>
      </w:r>
      <w:r w:rsidRPr="00E116AE">
        <w:rPr>
          <w:rFonts w:ascii="Arial" w:hAnsi="Arial" w:cs="Arial"/>
          <w:b/>
          <w:bCs/>
          <w:sz w:val="24"/>
          <w:szCs w:val="24"/>
        </w:rPr>
        <w:t>……………</w:t>
      </w:r>
      <w:r w:rsidR="008E2049" w:rsidRPr="00E116AE">
        <w:rPr>
          <w:rFonts w:ascii="Arial" w:hAnsi="Arial" w:cs="Arial"/>
          <w:b/>
          <w:bCs/>
          <w:sz w:val="24"/>
          <w:szCs w:val="24"/>
        </w:rPr>
        <w:t>……….</w:t>
      </w:r>
    </w:p>
    <w:p w:rsidR="008E2049" w:rsidRPr="00E116AE" w:rsidRDefault="008E2049" w:rsidP="008E2049">
      <w:pPr>
        <w:spacing w:after="0" w:line="360" w:lineRule="auto"/>
        <w:jc w:val="right"/>
        <w:rPr>
          <w:rFonts w:ascii="Arial" w:hAnsi="Arial" w:cs="Arial"/>
          <w:b/>
          <w:bCs/>
          <w:sz w:val="24"/>
          <w:szCs w:val="24"/>
        </w:rPr>
      </w:pPr>
      <w:r w:rsidRPr="00E116AE">
        <w:rPr>
          <w:rFonts w:ascii="Arial" w:hAnsi="Arial" w:cs="Arial"/>
          <w:b/>
          <w:bCs/>
          <w:sz w:val="24"/>
          <w:szCs w:val="24"/>
        </w:rPr>
        <w:lastRenderedPageBreak/>
        <w:t xml:space="preserve">Załącznik Nr 5 do Umowy </w:t>
      </w:r>
      <w:r w:rsidR="00DA11C5" w:rsidRPr="00E116AE">
        <w:rPr>
          <w:rFonts w:ascii="Arial" w:hAnsi="Arial" w:cs="Arial"/>
          <w:b/>
          <w:bCs/>
          <w:sz w:val="24"/>
          <w:szCs w:val="24"/>
        </w:rPr>
        <w:t>IM</w:t>
      </w:r>
      <w:r w:rsidRPr="00E116AE">
        <w:rPr>
          <w:rFonts w:ascii="Arial" w:hAnsi="Arial" w:cs="Arial"/>
          <w:b/>
          <w:bCs/>
          <w:sz w:val="24"/>
          <w:szCs w:val="24"/>
        </w:rPr>
        <w:t>ZP.273. … .2021</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 xml:space="preserve">.......................................................... </w:t>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t>................... dnia ...........................</w:t>
      </w:r>
    </w:p>
    <w:p w:rsidR="008E2049" w:rsidRPr="00E116AE" w:rsidRDefault="008E2049" w:rsidP="008E2049">
      <w:pPr>
        <w:spacing w:after="0" w:line="360" w:lineRule="auto"/>
        <w:ind w:firstLine="708"/>
        <w:jc w:val="both"/>
        <w:rPr>
          <w:rFonts w:ascii="Arial" w:hAnsi="Arial" w:cs="Arial"/>
          <w:bCs/>
          <w:sz w:val="20"/>
          <w:szCs w:val="24"/>
        </w:rPr>
      </w:pPr>
      <w:r w:rsidRPr="00E116AE">
        <w:rPr>
          <w:rFonts w:ascii="Arial" w:hAnsi="Arial" w:cs="Arial"/>
          <w:bCs/>
          <w:sz w:val="20"/>
          <w:szCs w:val="24"/>
        </w:rPr>
        <w:t>/pieczęć firmowa Wykonawcy/</w:t>
      </w:r>
    </w:p>
    <w:p w:rsidR="008E2049" w:rsidRPr="00E116AE" w:rsidRDefault="008E2049" w:rsidP="008E2049">
      <w:pPr>
        <w:spacing w:after="0" w:line="360" w:lineRule="auto"/>
        <w:jc w:val="both"/>
        <w:rPr>
          <w:rFonts w:ascii="Arial" w:hAnsi="Arial" w:cs="Arial"/>
          <w:bCs/>
          <w:sz w:val="16"/>
          <w:szCs w:val="16"/>
        </w:rPr>
      </w:pPr>
      <w:r w:rsidRPr="00E116AE">
        <w:rPr>
          <w:rFonts w:ascii="Arial" w:hAnsi="Arial" w:cs="Arial"/>
          <w:bCs/>
          <w:sz w:val="24"/>
          <w:szCs w:val="24"/>
        </w:rPr>
        <w:t xml:space="preserve"> </w:t>
      </w:r>
    </w:p>
    <w:p w:rsidR="008E2049" w:rsidRPr="00E116AE" w:rsidRDefault="008E2049" w:rsidP="008E2049">
      <w:pPr>
        <w:spacing w:after="0" w:line="360" w:lineRule="auto"/>
        <w:jc w:val="center"/>
        <w:rPr>
          <w:rFonts w:ascii="Arial" w:hAnsi="Arial" w:cs="Arial"/>
          <w:b/>
          <w:bCs/>
          <w:sz w:val="28"/>
          <w:szCs w:val="24"/>
        </w:rPr>
      </w:pPr>
      <w:r w:rsidRPr="00E116AE">
        <w:rPr>
          <w:rFonts w:ascii="Arial" w:hAnsi="Arial" w:cs="Arial"/>
          <w:b/>
          <w:bCs/>
          <w:sz w:val="28"/>
          <w:szCs w:val="24"/>
        </w:rPr>
        <w:t>KARTA GWARANCYJNA (zapisy minimalne)</w:t>
      </w:r>
    </w:p>
    <w:p w:rsidR="008E2049" w:rsidRPr="00E116AE" w:rsidRDefault="008E2049" w:rsidP="008E2049">
      <w:pPr>
        <w:spacing w:after="0" w:line="360" w:lineRule="auto"/>
        <w:jc w:val="center"/>
        <w:rPr>
          <w:rFonts w:ascii="Arial" w:hAnsi="Arial" w:cs="Arial"/>
          <w:bCs/>
          <w:sz w:val="24"/>
          <w:szCs w:val="24"/>
        </w:rPr>
      </w:pPr>
      <w:r w:rsidRPr="00E116AE">
        <w:rPr>
          <w:rFonts w:ascii="Arial" w:hAnsi="Arial" w:cs="Arial"/>
          <w:bCs/>
          <w:sz w:val="24"/>
          <w:szCs w:val="24"/>
        </w:rPr>
        <w:t>Do umowy nr ……………………….. z dnia ……………… 2021 roku o wykonanie robót budowlanych</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center"/>
        <w:rPr>
          <w:rFonts w:ascii="Arial" w:hAnsi="Arial" w:cs="Arial"/>
          <w:b/>
          <w:bCs/>
          <w:sz w:val="24"/>
          <w:szCs w:val="24"/>
        </w:rPr>
      </w:pPr>
      <w:r w:rsidRPr="00E116AE">
        <w:rPr>
          <w:rFonts w:ascii="Arial" w:hAnsi="Arial" w:cs="Arial"/>
          <w:b/>
          <w:bCs/>
          <w:sz w:val="24"/>
          <w:szCs w:val="24"/>
        </w:rPr>
        <w:t>Przedmiot gwarancji</w:t>
      </w:r>
    </w:p>
    <w:p w:rsidR="00EF3BF0" w:rsidRPr="00EF3BF0" w:rsidRDefault="008E2049" w:rsidP="00EF3BF0">
      <w:pPr>
        <w:spacing w:after="0" w:line="360" w:lineRule="auto"/>
        <w:jc w:val="center"/>
        <w:rPr>
          <w:rFonts w:ascii="Arial" w:hAnsi="Arial" w:cs="Arial"/>
          <w:b/>
          <w:bCs/>
          <w:sz w:val="28"/>
          <w:szCs w:val="24"/>
        </w:rPr>
      </w:pPr>
      <w:r w:rsidRPr="00EF3BF0">
        <w:rPr>
          <w:rFonts w:ascii="Arial" w:hAnsi="Arial" w:cs="Arial"/>
          <w:bCs/>
          <w:sz w:val="28"/>
          <w:szCs w:val="24"/>
        </w:rPr>
        <w:t>„</w:t>
      </w:r>
      <w:r w:rsidR="00EF3BF0" w:rsidRPr="00EF3BF0">
        <w:rPr>
          <w:rFonts w:ascii="Arial" w:hAnsi="Arial" w:cs="Arial"/>
          <w:b/>
          <w:bCs/>
          <w:sz w:val="28"/>
          <w:szCs w:val="24"/>
        </w:rPr>
        <w:t xml:space="preserve">Zielone Patio – adaptacja dziedzińca </w:t>
      </w:r>
    </w:p>
    <w:p w:rsidR="008E2049" w:rsidRPr="00EF3BF0" w:rsidRDefault="00EF3BF0" w:rsidP="00EF3BF0">
      <w:pPr>
        <w:spacing w:after="0" w:line="360" w:lineRule="auto"/>
        <w:jc w:val="center"/>
        <w:rPr>
          <w:rFonts w:ascii="Arial" w:hAnsi="Arial" w:cs="Arial"/>
          <w:bCs/>
          <w:sz w:val="28"/>
          <w:szCs w:val="24"/>
        </w:rPr>
      </w:pPr>
      <w:r w:rsidRPr="00EF3BF0">
        <w:rPr>
          <w:rFonts w:ascii="Arial" w:hAnsi="Arial" w:cs="Arial"/>
          <w:b/>
          <w:bCs/>
          <w:sz w:val="28"/>
          <w:szCs w:val="24"/>
        </w:rPr>
        <w:t>na wielofunkcyjne miejsce wypoczynku rekreacyjnego i zgromadzeń</w:t>
      </w:r>
      <w:r w:rsidR="008E2049" w:rsidRPr="00EF3BF0">
        <w:rPr>
          <w:rFonts w:ascii="Arial" w:hAnsi="Arial" w:cs="Arial"/>
          <w:bCs/>
          <w:sz w:val="28"/>
          <w:szCs w:val="24"/>
        </w:rPr>
        <w:t>”</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Data odbioru końcowego robót - ....................................................... 202</w:t>
      </w:r>
      <w:r w:rsidR="00DA11C5" w:rsidRPr="00E116AE">
        <w:rPr>
          <w:rFonts w:ascii="Arial" w:hAnsi="Arial" w:cs="Arial"/>
          <w:bCs/>
          <w:sz w:val="24"/>
          <w:szCs w:val="24"/>
        </w:rPr>
        <w:t>…</w:t>
      </w:r>
      <w:r w:rsidRPr="00E116AE">
        <w:rPr>
          <w:rFonts w:ascii="Arial" w:hAnsi="Arial" w:cs="Arial"/>
          <w:bCs/>
          <w:sz w:val="24"/>
          <w:szCs w:val="24"/>
        </w:rPr>
        <w:t xml:space="preserve"> roku.</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center"/>
        <w:rPr>
          <w:rFonts w:ascii="Arial" w:hAnsi="Arial" w:cs="Arial"/>
          <w:b/>
          <w:bCs/>
          <w:sz w:val="24"/>
          <w:szCs w:val="24"/>
        </w:rPr>
      </w:pPr>
      <w:r w:rsidRPr="00E116AE">
        <w:rPr>
          <w:rFonts w:ascii="Arial" w:hAnsi="Arial" w:cs="Arial"/>
          <w:b/>
          <w:bCs/>
          <w:sz w:val="24"/>
          <w:szCs w:val="24"/>
        </w:rPr>
        <w:t>Warunki gwarancji:</w:t>
      </w: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Zgodnie z § 1</w:t>
      </w:r>
      <w:r w:rsidR="00DA11C5" w:rsidRPr="00E116AE">
        <w:rPr>
          <w:rFonts w:ascii="Arial" w:hAnsi="Arial" w:cs="Arial"/>
          <w:bCs/>
          <w:sz w:val="24"/>
          <w:szCs w:val="24"/>
        </w:rPr>
        <w:t>5</w:t>
      </w:r>
      <w:r w:rsidRPr="00E116AE">
        <w:rPr>
          <w:rFonts w:ascii="Arial" w:hAnsi="Arial" w:cs="Arial"/>
          <w:bCs/>
          <w:sz w:val="24"/>
          <w:szCs w:val="24"/>
        </w:rPr>
        <w:t xml:space="preserve"> ust.2 umowy nr ……</w:t>
      </w:r>
      <w:r w:rsidR="00DA11C5" w:rsidRPr="00E116AE">
        <w:rPr>
          <w:rFonts w:ascii="Arial" w:hAnsi="Arial" w:cs="Arial"/>
          <w:bCs/>
          <w:sz w:val="24"/>
          <w:szCs w:val="24"/>
        </w:rPr>
        <w:t>……….………….. z dnia ……….…….................</w:t>
      </w:r>
      <w:r w:rsidRPr="00E116AE">
        <w:rPr>
          <w:rFonts w:ascii="Arial" w:hAnsi="Arial" w:cs="Arial"/>
          <w:bCs/>
          <w:sz w:val="24"/>
          <w:szCs w:val="24"/>
        </w:rPr>
        <w:t xml:space="preserve"> roku, Wykonawca udziela Zamawiającemu gwarancji jakości na okres ……….. lat na wszystkie wykonane roboty budowlane, licząc od daty odbioru końcowego robót.</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Zamawiający ma prawo obciążyć Wykonawcę wszelkimi kosztami usunięcia wad w ramach wykonawstwa zastępczego, jeżeli Wykonawca nie przystąpi do ich usunięcia w terminie określonym wyżej, bądź usunie je nieskutecznie.</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lastRenderedPageBreak/>
        <w:t xml:space="preserve">Uprawnienia Zamawiającego z tytułu </w:t>
      </w:r>
      <w:r w:rsidR="00EF3BF0">
        <w:rPr>
          <w:rFonts w:ascii="Arial" w:hAnsi="Arial" w:cs="Arial"/>
          <w:bCs/>
          <w:sz w:val="24"/>
          <w:szCs w:val="24"/>
        </w:rPr>
        <w:t>rękojmi</w:t>
      </w:r>
      <w:r w:rsidRPr="00E116AE">
        <w:rPr>
          <w:rFonts w:ascii="Arial" w:hAnsi="Arial" w:cs="Arial"/>
          <w:bCs/>
          <w:sz w:val="24"/>
          <w:szCs w:val="24"/>
        </w:rPr>
        <w:t xml:space="preserve"> za wady wykonanego przez Wykonawcę przedmiotu umowy, wygasają po okresie 5 lat od daty końcowego odbioru robót i są niezależne od niniejszej gwarancji.</w:t>
      </w:r>
    </w:p>
    <w:p w:rsidR="00EF3BF0" w:rsidRDefault="008E2049" w:rsidP="00EF3BF0">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rsidR="008E2049" w:rsidRPr="00EF3BF0" w:rsidRDefault="008E2049" w:rsidP="00EF3BF0">
      <w:pPr>
        <w:numPr>
          <w:ilvl w:val="3"/>
          <w:numId w:val="20"/>
        </w:numPr>
        <w:spacing w:after="0" w:line="360" w:lineRule="auto"/>
        <w:ind w:left="567" w:hanging="567"/>
        <w:contextualSpacing/>
        <w:jc w:val="both"/>
        <w:rPr>
          <w:rFonts w:ascii="Arial" w:hAnsi="Arial" w:cs="Arial"/>
          <w:bCs/>
          <w:sz w:val="24"/>
          <w:szCs w:val="24"/>
        </w:rPr>
      </w:pPr>
      <w:r w:rsidRPr="00EF3BF0">
        <w:rPr>
          <w:rFonts w:ascii="Arial" w:hAnsi="Arial" w:cs="Arial"/>
          <w:bCs/>
          <w:sz w:val="24"/>
          <w:szCs w:val="24"/>
        </w:rPr>
        <w:t>Podmiotem uprawnionym do zgłaszania roszczeń z tytułu gwarancji jest Zamawiający. Zgłoszenie takie kierowane będą do Wykonawcy: ……………………, z siedzibą w ………………………………………..</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Niniejsza gwarancja nie może obciążać finansowo Zamawiającego, a w okresie gwarancji Wykonawca zobowiązany jest zapewnić nieodpłatne wymagane przeglądy.</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 xml:space="preserve">Uprawnień z niniejszej gwarancji nie można wyłączyć, ani zapisy niniejszej gwarancji nie wyłączają odpowiedzialności z tytułu rękojmi oraz gwarancji odrębnych na zastosowane urządzenia i materiały. </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Niezależnie od niniejszej gwarancji, Zamawiającemu przysługują uprawnienia z rękojmi.</w:t>
      </w:r>
    </w:p>
    <w:p w:rsidR="008E2049" w:rsidRPr="00E116AE" w:rsidRDefault="008E2049" w:rsidP="008E2049">
      <w:pPr>
        <w:spacing w:after="0" w:line="360" w:lineRule="auto"/>
        <w:jc w:val="both"/>
        <w:rPr>
          <w:rFonts w:ascii="Arial" w:hAnsi="Arial" w:cs="Arial"/>
          <w:bCs/>
          <w:sz w:val="24"/>
          <w:szCs w:val="24"/>
        </w:rPr>
      </w:pPr>
    </w:p>
    <w:p w:rsidR="008E2049" w:rsidRPr="00E116AE" w:rsidRDefault="00E116AE" w:rsidP="00E116AE">
      <w:pPr>
        <w:spacing w:after="0" w:line="360" w:lineRule="auto"/>
        <w:ind w:left="708" w:firstLine="708"/>
        <w:jc w:val="both"/>
        <w:rPr>
          <w:rFonts w:ascii="Arial" w:hAnsi="Arial" w:cs="Arial"/>
          <w:b/>
          <w:bCs/>
          <w:sz w:val="24"/>
          <w:szCs w:val="24"/>
        </w:rPr>
      </w:pPr>
      <w:r>
        <w:rPr>
          <w:rFonts w:ascii="Arial" w:hAnsi="Arial" w:cs="Arial"/>
          <w:b/>
          <w:bCs/>
          <w:sz w:val="24"/>
          <w:szCs w:val="24"/>
        </w:rPr>
        <w:t xml:space="preserve">Wykonawca: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E2049" w:rsidRPr="00E116AE">
        <w:rPr>
          <w:rFonts w:ascii="Arial" w:hAnsi="Arial" w:cs="Arial"/>
          <w:b/>
          <w:bCs/>
          <w:sz w:val="24"/>
          <w:szCs w:val="24"/>
        </w:rPr>
        <w:t>Zamawiający:</w:t>
      </w:r>
    </w:p>
    <w:p w:rsidR="008E2049" w:rsidRPr="00E116AE" w:rsidRDefault="008E2049" w:rsidP="008E2049">
      <w:pPr>
        <w:spacing w:after="0" w:line="360" w:lineRule="auto"/>
        <w:jc w:val="both"/>
        <w:rPr>
          <w:rFonts w:ascii="Arial" w:hAnsi="Arial" w:cs="Arial"/>
          <w:bCs/>
          <w:sz w:val="24"/>
          <w:szCs w:val="24"/>
        </w:rPr>
      </w:pPr>
    </w:p>
    <w:p w:rsidR="008E2049" w:rsidRPr="00E116AE" w:rsidRDefault="008E2049" w:rsidP="008E2049">
      <w:pPr>
        <w:spacing w:after="0" w:line="360" w:lineRule="auto"/>
        <w:jc w:val="both"/>
        <w:rPr>
          <w:rFonts w:ascii="Arial" w:hAnsi="Arial" w:cs="Arial"/>
          <w:bCs/>
          <w:sz w:val="24"/>
          <w:szCs w:val="24"/>
        </w:rPr>
      </w:pPr>
    </w:p>
    <w:p w:rsidR="00E116AE" w:rsidRPr="00E116AE" w:rsidRDefault="00E116AE" w:rsidP="008E2049">
      <w:pPr>
        <w:spacing w:after="0" w:line="360" w:lineRule="auto"/>
        <w:jc w:val="both"/>
        <w:rPr>
          <w:rFonts w:ascii="Arial" w:hAnsi="Arial" w:cs="Arial"/>
          <w:bCs/>
          <w:sz w:val="24"/>
          <w:szCs w:val="24"/>
        </w:rPr>
      </w:pPr>
    </w:p>
    <w:p w:rsidR="008E2049" w:rsidRPr="00E116AE" w:rsidRDefault="008E2049" w:rsidP="008E2049">
      <w:pPr>
        <w:spacing w:after="0" w:line="360" w:lineRule="auto"/>
        <w:jc w:val="both"/>
        <w:rPr>
          <w:rFonts w:ascii="Arial" w:hAnsi="Arial" w:cs="Arial"/>
          <w:bCs/>
          <w:sz w:val="24"/>
          <w:szCs w:val="24"/>
        </w:rPr>
      </w:pPr>
    </w:p>
    <w:p w:rsidR="00B56983" w:rsidRPr="00E116AE" w:rsidRDefault="008E2049" w:rsidP="0062735D">
      <w:pPr>
        <w:spacing w:after="0" w:line="360" w:lineRule="auto"/>
        <w:jc w:val="both"/>
        <w:rPr>
          <w:rFonts w:ascii="Arial" w:hAnsi="Arial" w:cs="Arial"/>
          <w:bCs/>
          <w:sz w:val="24"/>
          <w:szCs w:val="24"/>
        </w:rPr>
      </w:pPr>
      <w:r w:rsidRPr="00E116AE">
        <w:rPr>
          <w:rFonts w:ascii="Arial" w:hAnsi="Arial" w:cs="Arial"/>
          <w:bCs/>
          <w:sz w:val="24"/>
          <w:szCs w:val="24"/>
        </w:rPr>
        <w:t xml:space="preserve"> ....................................................... </w:t>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t>...............................................</w:t>
      </w:r>
    </w:p>
    <w:sectPr w:rsidR="00B56983" w:rsidRPr="00E116AE" w:rsidSect="005437E2">
      <w:headerReference w:type="default" r:id="rId13"/>
      <w:footerReference w:type="default" r:id="rId14"/>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7D9" w:rsidRDefault="00F367D9" w:rsidP="0024129D">
      <w:pPr>
        <w:spacing w:after="0" w:line="240" w:lineRule="auto"/>
      </w:pPr>
      <w:r>
        <w:separator/>
      </w:r>
    </w:p>
  </w:endnote>
  <w:endnote w:type="continuationSeparator" w:id="0">
    <w:p w:rsidR="00F367D9" w:rsidRDefault="00F367D9" w:rsidP="0024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07456"/>
      <w:docPartObj>
        <w:docPartGallery w:val="Page Numbers (Bottom of Page)"/>
        <w:docPartUnique/>
      </w:docPartObj>
    </w:sdtPr>
    <w:sdtEndPr>
      <w:rPr>
        <w:color w:val="7F7F7F" w:themeColor="background1" w:themeShade="7F"/>
        <w:spacing w:val="60"/>
      </w:rPr>
    </w:sdtEndPr>
    <w:sdtContent>
      <w:p w:rsidR="004A286B" w:rsidRDefault="004A286B"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7637EF" w:rsidRPr="007637EF">
          <w:rPr>
            <w:b/>
            <w:bCs/>
            <w:noProof/>
          </w:rPr>
          <w:t>21</w:t>
        </w:r>
        <w:r>
          <w:rPr>
            <w:b/>
            <w:bCs/>
          </w:rPr>
          <w:fldChar w:fldCharType="end"/>
        </w:r>
        <w:r>
          <w:rPr>
            <w:b/>
            <w:bCs/>
          </w:rPr>
          <w:t xml:space="preserve"> | </w:t>
        </w:r>
        <w:r>
          <w:rPr>
            <w:color w:val="7F7F7F" w:themeColor="background1" w:themeShade="7F"/>
            <w:spacing w:val="60"/>
          </w:rPr>
          <w:t>Strona</w:t>
        </w:r>
      </w:p>
    </w:sdtContent>
  </w:sdt>
  <w:p w:rsidR="004A286B" w:rsidRDefault="004A28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7D9" w:rsidRDefault="00F367D9" w:rsidP="0024129D">
      <w:pPr>
        <w:spacing w:after="0" w:line="240" w:lineRule="auto"/>
      </w:pPr>
      <w:r>
        <w:separator/>
      </w:r>
    </w:p>
  </w:footnote>
  <w:footnote w:type="continuationSeparator" w:id="0">
    <w:p w:rsidR="00F367D9" w:rsidRDefault="00F367D9" w:rsidP="0024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6B" w:rsidRPr="004A286B" w:rsidRDefault="004A286B" w:rsidP="004A286B">
    <w:pPr>
      <w:pStyle w:val="Nagwek"/>
      <w:rPr>
        <w:rFonts w:ascii="Arial" w:hAnsi="Arial" w:cs="Arial"/>
        <w:b/>
        <w:noProof/>
        <w:sz w:val="18"/>
        <w:u w:val="single"/>
      </w:rPr>
    </w:pPr>
    <w:r w:rsidRPr="004A286B">
      <w:rPr>
        <w:rFonts w:ascii="Arial" w:hAnsi="Arial" w:cs="Arial"/>
        <w:b/>
        <w:noProof/>
        <w:sz w:val="18"/>
        <w:u w:val="single"/>
      </w:rPr>
      <w:t xml:space="preserve">IMZP.272.04.2021  </w:t>
    </w:r>
    <w:r>
      <w:rPr>
        <w:rFonts w:ascii="Arial" w:hAnsi="Arial" w:cs="Arial"/>
        <w:b/>
        <w:noProof/>
        <w:sz w:val="18"/>
        <w:u w:val="single"/>
      </w:rPr>
      <w:t xml:space="preserve">                            umowa – projekt </w:t>
    </w:r>
    <w:r w:rsidRPr="004A286B">
      <w:rPr>
        <w:rFonts w:ascii="Arial" w:hAnsi="Arial" w:cs="Arial"/>
        <w:b/>
        <w:noProof/>
        <w:sz w:val="18"/>
        <w:u w:val="single"/>
      </w:rPr>
      <w:t xml:space="preserve">  </w:t>
    </w:r>
    <w:r w:rsidRPr="004A286B">
      <w:rPr>
        <w:rFonts w:ascii="Arial" w:hAnsi="Arial" w:cs="Arial"/>
        <w:b/>
        <w:noProof/>
        <w:sz w:val="18"/>
        <w:u w:val="single"/>
      </w:rPr>
      <w:tab/>
      <w:t xml:space="preserve">                     </w:t>
    </w:r>
    <w:r>
      <w:rPr>
        <w:rFonts w:ascii="Arial" w:hAnsi="Arial" w:cs="Arial"/>
        <w:b/>
        <w:noProof/>
        <w:sz w:val="18"/>
        <w:u w:val="single"/>
      </w:rPr>
      <w:t xml:space="preserve">    </w:t>
    </w:r>
    <w:r w:rsidRPr="004A286B">
      <w:rPr>
        <w:rFonts w:ascii="Arial" w:hAnsi="Arial" w:cs="Arial"/>
        <w:b/>
        <w:noProof/>
        <w:sz w:val="18"/>
        <w:u w:val="single"/>
      </w:rPr>
      <w:t>Zielone Patio przy ZS RCKU w Sochaczewie</w:t>
    </w:r>
  </w:p>
  <w:p w:rsidR="004A286B" w:rsidRDefault="004A28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C8E"/>
    <w:multiLevelType w:val="hybridMultilevel"/>
    <w:tmpl w:val="60A64D74"/>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4CC6D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15D03"/>
    <w:multiLevelType w:val="hybridMultilevel"/>
    <w:tmpl w:val="2D22E79A"/>
    <w:lvl w:ilvl="0" w:tplc="A0208628">
      <w:start w:val="1"/>
      <w:numFmt w:val="decimal"/>
      <w:lvlText w:val="%1)"/>
      <w:lvlJc w:val="left"/>
      <w:pPr>
        <w:ind w:left="720" w:hanging="360"/>
      </w:pPr>
      <w:rPr>
        <w:rFonts w:hint="default"/>
        <w:sz w:val="24"/>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C2024D"/>
    <w:multiLevelType w:val="hybridMultilevel"/>
    <w:tmpl w:val="E9A880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59721A"/>
    <w:multiLevelType w:val="hybridMultilevel"/>
    <w:tmpl w:val="56B4A6FA"/>
    <w:lvl w:ilvl="0" w:tplc="A0208628">
      <w:start w:val="1"/>
      <w:numFmt w:val="decimal"/>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2601196"/>
    <w:multiLevelType w:val="hybridMultilevel"/>
    <w:tmpl w:val="D4929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060E75"/>
    <w:multiLevelType w:val="hybridMultilevel"/>
    <w:tmpl w:val="9CAE6F18"/>
    <w:lvl w:ilvl="0" w:tplc="A0208628">
      <w:start w:val="1"/>
      <w:numFmt w:val="decimal"/>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50B75D0"/>
    <w:multiLevelType w:val="hybridMultilevel"/>
    <w:tmpl w:val="F8D4826C"/>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18"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0514FC"/>
    <w:multiLevelType w:val="hybridMultilevel"/>
    <w:tmpl w:val="7DEE9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4C01C79"/>
    <w:multiLevelType w:val="hybridMultilevel"/>
    <w:tmpl w:val="13983530"/>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2D75F4"/>
    <w:multiLevelType w:val="hybridMultilevel"/>
    <w:tmpl w:val="B620688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5738A1"/>
    <w:multiLevelType w:val="hybridMultilevel"/>
    <w:tmpl w:val="88386152"/>
    <w:lvl w:ilvl="0" w:tplc="0415000F">
      <w:start w:val="1"/>
      <w:numFmt w:val="decimal"/>
      <w:lvlText w:val="%1."/>
      <w:lvlJc w:val="left"/>
      <w:pPr>
        <w:ind w:left="72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3D116C"/>
    <w:multiLevelType w:val="hybridMultilevel"/>
    <w:tmpl w:val="AA9E0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D372AB6"/>
    <w:multiLevelType w:val="hybridMultilevel"/>
    <w:tmpl w:val="78666B44"/>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FD0EB4"/>
    <w:multiLevelType w:val="hybridMultilevel"/>
    <w:tmpl w:val="BAD86D8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401D659D"/>
    <w:multiLevelType w:val="hybridMultilevel"/>
    <w:tmpl w:val="05CA7D92"/>
    <w:lvl w:ilvl="0" w:tplc="A0208628">
      <w:start w:val="1"/>
      <w:numFmt w:val="decimal"/>
      <w:lvlText w:val="%1)"/>
      <w:lvlJc w:val="left"/>
      <w:pPr>
        <w:ind w:left="720" w:hanging="360"/>
      </w:pPr>
      <w:rPr>
        <w:rFonts w:hint="default"/>
        <w:sz w:val="24"/>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5227D2C"/>
    <w:multiLevelType w:val="hybridMultilevel"/>
    <w:tmpl w:val="DC5C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5A6B94"/>
    <w:multiLevelType w:val="hybridMultilevel"/>
    <w:tmpl w:val="CC10081A"/>
    <w:lvl w:ilvl="0" w:tplc="04150017">
      <w:start w:val="1"/>
      <w:numFmt w:val="lowerLetter"/>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AF2CA3"/>
    <w:multiLevelType w:val="hybridMultilevel"/>
    <w:tmpl w:val="FBCA1916"/>
    <w:lvl w:ilvl="0" w:tplc="04150011">
      <w:start w:val="1"/>
      <w:numFmt w:val="decimal"/>
      <w:lvlText w:val="%1)"/>
      <w:lvlJc w:val="left"/>
      <w:pPr>
        <w:ind w:left="720" w:hanging="360"/>
      </w:pPr>
    </w:lvl>
    <w:lvl w:ilvl="1" w:tplc="A4642816">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CF6EE1"/>
    <w:multiLevelType w:val="hybridMultilevel"/>
    <w:tmpl w:val="EF56502E"/>
    <w:lvl w:ilvl="0" w:tplc="A0208628">
      <w:start w:val="1"/>
      <w:numFmt w:val="decimal"/>
      <w:lvlText w:val="%1)"/>
      <w:lvlJc w:val="left"/>
      <w:pPr>
        <w:ind w:left="720" w:hanging="360"/>
      </w:pPr>
      <w:rPr>
        <w:rFonts w:hint="default"/>
        <w:sz w:val="24"/>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18014E6"/>
    <w:multiLevelType w:val="hybridMultilevel"/>
    <w:tmpl w:val="E46A3A18"/>
    <w:lvl w:ilvl="0" w:tplc="04150011">
      <w:start w:val="1"/>
      <w:numFmt w:val="decimal"/>
      <w:lvlText w:val="%1)"/>
      <w:lvlJc w:val="left"/>
      <w:pPr>
        <w:ind w:left="720" w:hanging="360"/>
      </w:pPr>
    </w:lvl>
    <w:lvl w:ilvl="1" w:tplc="A4642816">
      <w:start w:val="1"/>
      <w:numFmt w:val="decimal"/>
      <w:lvlText w:val="%2)"/>
      <w:lvlJc w:val="left"/>
      <w:pPr>
        <w:ind w:left="1440" w:hanging="360"/>
      </w:pPr>
      <w:rPr>
        <w:rFonts w:ascii="Arial" w:eastAsiaTheme="minorHAnsi"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7C925376"/>
    <w:multiLevelType w:val="hybridMultilevel"/>
    <w:tmpl w:val="390849E4"/>
    <w:lvl w:ilvl="0" w:tplc="A0208628">
      <w:start w:val="1"/>
      <w:numFmt w:val="decimal"/>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FD619AB"/>
    <w:multiLevelType w:val="hybridMultilevel"/>
    <w:tmpl w:val="B64625A4"/>
    <w:lvl w:ilvl="0" w:tplc="04150011">
      <w:start w:val="1"/>
      <w:numFmt w:val="decimal"/>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
  </w:num>
  <w:num w:numId="3">
    <w:abstractNumId w:val="58"/>
  </w:num>
  <w:num w:numId="4">
    <w:abstractNumId w:val="0"/>
  </w:num>
  <w:num w:numId="5">
    <w:abstractNumId w:val="41"/>
  </w:num>
  <w:num w:numId="6">
    <w:abstractNumId w:val="56"/>
  </w:num>
  <w:num w:numId="7">
    <w:abstractNumId w:val="7"/>
  </w:num>
  <w:num w:numId="8">
    <w:abstractNumId w:val="45"/>
  </w:num>
  <w:num w:numId="9">
    <w:abstractNumId w:val="57"/>
  </w:num>
  <w:num w:numId="10">
    <w:abstractNumId w:val="2"/>
  </w:num>
  <w:num w:numId="11">
    <w:abstractNumId w:val="36"/>
  </w:num>
  <w:num w:numId="12">
    <w:abstractNumId w:val="5"/>
  </w:num>
  <w:num w:numId="13">
    <w:abstractNumId w:val="20"/>
  </w:num>
  <w:num w:numId="14">
    <w:abstractNumId w:val="54"/>
  </w:num>
  <w:num w:numId="15">
    <w:abstractNumId w:val="27"/>
  </w:num>
  <w:num w:numId="16">
    <w:abstractNumId w:val="12"/>
  </w:num>
  <w:num w:numId="17">
    <w:abstractNumId w:val="61"/>
  </w:num>
  <w:num w:numId="18">
    <w:abstractNumId w:val="23"/>
  </w:num>
  <w:num w:numId="19">
    <w:abstractNumId w:val="63"/>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48"/>
  </w:num>
  <w:num w:numId="23">
    <w:abstractNumId w:val="60"/>
  </w:num>
  <w:num w:numId="24">
    <w:abstractNumId w:val="24"/>
  </w:num>
  <w:num w:numId="25">
    <w:abstractNumId w:val="8"/>
  </w:num>
  <w:num w:numId="26">
    <w:abstractNumId w:val="34"/>
  </w:num>
  <w:num w:numId="27">
    <w:abstractNumId w:val="64"/>
  </w:num>
  <w:num w:numId="28">
    <w:abstractNumId w:val="28"/>
  </w:num>
  <w:num w:numId="29">
    <w:abstractNumId w:val="32"/>
  </w:num>
  <w:num w:numId="30">
    <w:abstractNumId w:val="42"/>
  </w:num>
  <w:num w:numId="31">
    <w:abstractNumId w:val="50"/>
  </w:num>
  <w:num w:numId="32">
    <w:abstractNumId w:val="40"/>
  </w:num>
  <w:num w:numId="33">
    <w:abstractNumId w:val="17"/>
  </w:num>
  <w:num w:numId="34">
    <w:abstractNumId w:val="65"/>
  </w:num>
  <w:num w:numId="35">
    <w:abstractNumId w:val="44"/>
  </w:num>
  <w:num w:numId="36">
    <w:abstractNumId w:val="38"/>
  </w:num>
  <w:num w:numId="37">
    <w:abstractNumId w:val="21"/>
  </w:num>
  <w:num w:numId="38">
    <w:abstractNumId w:val="18"/>
  </w:num>
  <w:num w:numId="39">
    <w:abstractNumId w:val="22"/>
  </w:num>
  <w:num w:numId="40">
    <w:abstractNumId w:val="14"/>
  </w:num>
  <w:num w:numId="41">
    <w:abstractNumId w:val="15"/>
  </w:num>
  <w:num w:numId="42">
    <w:abstractNumId w:val="51"/>
  </w:num>
  <w:num w:numId="43">
    <w:abstractNumId w:val="67"/>
  </w:num>
  <w:num w:numId="44">
    <w:abstractNumId w:val="35"/>
  </w:num>
  <w:num w:numId="45">
    <w:abstractNumId w:val="53"/>
  </w:num>
  <w:num w:numId="46">
    <w:abstractNumId w:val="4"/>
  </w:num>
  <w:num w:numId="47">
    <w:abstractNumId w:val="62"/>
  </w:num>
  <w:num w:numId="48">
    <w:abstractNumId w:val="52"/>
  </w:num>
  <w:num w:numId="49">
    <w:abstractNumId w:val="59"/>
  </w:num>
  <w:num w:numId="50">
    <w:abstractNumId w:val="19"/>
  </w:num>
  <w:num w:numId="51">
    <w:abstractNumId w:val="1"/>
  </w:num>
  <w:num w:numId="52">
    <w:abstractNumId w:val="16"/>
  </w:num>
  <w:num w:numId="53">
    <w:abstractNumId w:val="9"/>
  </w:num>
  <w:num w:numId="54">
    <w:abstractNumId w:val="13"/>
  </w:num>
  <w:num w:numId="55">
    <w:abstractNumId w:val="11"/>
  </w:num>
  <w:num w:numId="56">
    <w:abstractNumId w:val="31"/>
  </w:num>
  <w:num w:numId="57">
    <w:abstractNumId w:val="30"/>
  </w:num>
  <w:num w:numId="58">
    <w:abstractNumId w:val="66"/>
  </w:num>
  <w:num w:numId="59">
    <w:abstractNumId w:val="6"/>
  </w:num>
  <w:num w:numId="60">
    <w:abstractNumId w:val="25"/>
  </w:num>
  <w:num w:numId="61">
    <w:abstractNumId w:val="37"/>
  </w:num>
  <w:num w:numId="62">
    <w:abstractNumId w:val="46"/>
  </w:num>
  <w:num w:numId="63">
    <w:abstractNumId w:val="26"/>
  </w:num>
  <w:num w:numId="64">
    <w:abstractNumId w:val="33"/>
  </w:num>
  <w:num w:numId="65">
    <w:abstractNumId w:val="10"/>
  </w:num>
  <w:num w:numId="66">
    <w:abstractNumId w:val="43"/>
  </w:num>
  <w:num w:numId="67">
    <w:abstractNumId w:val="55"/>
  </w:num>
  <w:num w:numId="68">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B3"/>
    <w:rsid w:val="00013267"/>
    <w:rsid w:val="00044318"/>
    <w:rsid w:val="00066ACF"/>
    <w:rsid w:val="000A68D0"/>
    <w:rsid w:val="000D5201"/>
    <w:rsid w:val="000D58C4"/>
    <w:rsid w:val="000E4DB9"/>
    <w:rsid w:val="00111FD9"/>
    <w:rsid w:val="001220E3"/>
    <w:rsid w:val="00131026"/>
    <w:rsid w:val="001357F0"/>
    <w:rsid w:val="0015551F"/>
    <w:rsid w:val="001574E4"/>
    <w:rsid w:val="001615E6"/>
    <w:rsid w:val="001839D7"/>
    <w:rsid w:val="00184A15"/>
    <w:rsid w:val="0023283A"/>
    <w:rsid w:val="00236726"/>
    <w:rsid w:val="0024129D"/>
    <w:rsid w:val="00277659"/>
    <w:rsid w:val="00300BB7"/>
    <w:rsid w:val="00314A77"/>
    <w:rsid w:val="003A2B4E"/>
    <w:rsid w:val="003C4B74"/>
    <w:rsid w:val="003E523A"/>
    <w:rsid w:val="003F69D5"/>
    <w:rsid w:val="004101A9"/>
    <w:rsid w:val="00427B7F"/>
    <w:rsid w:val="00433071"/>
    <w:rsid w:val="004332A1"/>
    <w:rsid w:val="0045385C"/>
    <w:rsid w:val="00463E4D"/>
    <w:rsid w:val="004716F2"/>
    <w:rsid w:val="0048491B"/>
    <w:rsid w:val="004961B8"/>
    <w:rsid w:val="004A286B"/>
    <w:rsid w:val="004D18BB"/>
    <w:rsid w:val="004F3730"/>
    <w:rsid w:val="005437E2"/>
    <w:rsid w:val="005526EC"/>
    <w:rsid w:val="0055690E"/>
    <w:rsid w:val="00564709"/>
    <w:rsid w:val="005A342C"/>
    <w:rsid w:val="005D6A1E"/>
    <w:rsid w:val="005E4670"/>
    <w:rsid w:val="0062735D"/>
    <w:rsid w:val="00627842"/>
    <w:rsid w:val="006708B9"/>
    <w:rsid w:val="00676EB1"/>
    <w:rsid w:val="006C1F50"/>
    <w:rsid w:val="006E27D2"/>
    <w:rsid w:val="006E7623"/>
    <w:rsid w:val="007241D2"/>
    <w:rsid w:val="00735DE1"/>
    <w:rsid w:val="00740B28"/>
    <w:rsid w:val="007637EF"/>
    <w:rsid w:val="00774B4E"/>
    <w:rsid w:val="00793896"/>
    <w:rsid w:val="00794535"/>
    <w:rsid w:val="007F4FE7"/>
    <w:rsid w:val="00822BC2"/>
    <w:rsid w:val="00862E3D"/>
    <w:rsid w:val="008850D6"/>
    <w:rsid w:val="008E2049"/>
    <w:rsid w:val="008E28A5"/>
    <w:rsid w:val="00932A0E"/>
    <w:rsid w:val="00963C53"/>
    <w:rsid w:val="00987335"/>
    <w:rsid w:val="009A1E30"/>
    <w:rsid w:val="009B38CD"/>
    <w:rsid w:val="009C3111"/>
    <w:rsid w:val="009E1B90"/>
    <w:rsid w:val="009E6B7B"/>
    <w:rsid w:val="009F1ED2"/>
    <w:rsid w:val="00A02417"/>
    <w:rsid w:val="00A15C1B"/>
    <w:rsid w:val="00A2174C"/>
    <w:rsid w:val="00A254B3"/>
    <w:rsid w:val="00A8060F"/>
    <w:rsid w:val="00AE0DB9"/>
    <w:rsid w:val="00AF1455"/>
    <w:rsid w:val="00B07662"/>
    <w:rsid w:val="00B25841"/>
    <w:rsid w:val="00B556CB"/>
    <w:rsid w:val="00B56983"/>
    <w:rsid w:val="00B70EEC"/>
    <w:rsid w:val="00B75625"/>
    <w:rsid w:val="00BF6F63"/>
    <w:rsid w:val="00C028CF"/>
    <w:rsid w:val="00C11B9C"/>
    <w:rsid w:val="00C54BDA"/>
    <w:rsid w:val="00CB4F4D"/>
    <w:rsid w:val="00D27719"/>
    <w:rsid w:val="00D67D52"/>
    <w:rsid w:val="00D84B32"/>
    <w:rsid w:val="00D86EF0"/>
    <w:rsid w:val="00DA11C5"/>
    <w:rsid w:val="00DC0199"/>
    <w:rsid w:val="00DD6A01"/>
    <w:rsid w:val="00DE48A7"/>
    <w:rsid w:val="00DF1EBE"/>
    <w:rsid w:val="00E116AE"/>
    <w:rsid w:val="00E20B25"/>
    <w:rsid w:val="00E20F1E"/>
    <w:rsid w:val="00E8099E"/>
    <w:rsid w:val="00E93BCB"/>
    <w:rsid w:val="00EF3BF0"/>
    <w:rsid w:val="00F0080A"/>
    <w:rsid w:val="00F155FF"/>
    <w:rsid w:val="00F367D9"/>
    <w:rsid w:val="00F476EC"/>
    <w:rsid w:val="00F52DD2"/>
    <w:rsid w:val="00F533AD"/>
    <w:rsid w:val="00F56B61"/>
    <w:rsid w:val="00F674DB"/>
    <w:rsid w:val="00F746F6"/>
    <w:rsid w:val="00F77B43"/>
    <w:rsid w:val="00F80A64"/>
    <w:rsid w:val="00FE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7906C-E408-44CD-B072-56A26CF2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29D"/>
  </w:style>
  <w:style w:type="paragraph" w:styleId="Nagwek2">
    <w:name w:val="heading 2"/>
    <w:basedOn w:val="Normalny"/>
    <w:next w:val="Normalny"/>
    <w:link w:val="Nagwek2Znak"/>
    <w:uiPriority w:val="9"/>
    <w:unhideWhenUsed/>
    <w:qFormat/>
    <w:rsid w:val="008E20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24129D"/>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4129D"/>
    <w:rPr>
      <w:rFonts w:ascii="Arial" w:eastAsia="Times New Roman" w:hAnsi="Arial" w:cs="Arial"/>
      <w:b/>
      <w:bCs/>
      <w:sz w:val="26"/>
      <w:szCs w:val="26"/>
      <w:lang w:eastAsia="ar-SA"/>
    </w:rPr>
  </w:style>
  <w:style w:type="character" w:styleId="Hipercze">
    <w:name w:val="Hyperlink"/>
    <w:rsid w:val="0024129D"/>
    <w:rPr>
      <w:color w:val="0000FF"/>
      <w:u w:val="single"/>
    </w:rPr>
  </w:style>
  <w:style w:type="paragraph" w:customStyle="1" w:styleId="Default">
    <w:name w:val="Default"/>
    <w:rsid w:val="0024129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1.Nagłówek,normalny tekst,Akapit z list¹"/>
    <w:basedOn w:val="Normalny"/>
    <w:link w:val="AkapitzlistZnak"/>
    <w:uiPriority w:val="34"/>
    <w:qFormat/>
    <w:rsid w:val="0024129D"/>
    <w:pPr>
      <w:ind w:left="720"/>
      <w:contextualSpacing/>
    </w:pPr>
  </w:style>
  <w:style w:type="character" w:customStyle="1" w:styleId="AkapitzlistZnak">
    <w:name w:val="Akapit z listą Znak"/>
    <w:aliases w:val="1.Nagłówek Znak,normalny tekst Znak,Akapit z list¹ Znak"/>
    <w:link w:val="Akapitzlist"/>
    <w:rsid w:val="0024129D"/>
  </w:style>
  <w:style w:type="character" w:styleId="Pogrubienie">
    <w:name w:val="Strong"/>
    <w:basedOn w:val="Domylnaczcionkaakapitu"/>
    <w:uiPriority w:val="22"/>
    <w:qFormat/>
    <w:rsid w:val="0024129D"/>
    <w:rPr>
      <w:b/>
      <w:bCs/>
    </w:rPr>
  </w:style>
  <w:style w:type="paragraph" w:customStyle="1" w:styleId="1">
    <w:name w:val="1."/>
    <w:basedOn w:val="Normalny"/>
    <w:rsid w:val="0024129D"/>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Nagwek">
    <w:name w:val="header"/>
    <w:basedOn w:val="Normalny"/>
    <w:link w:val="NagwekZnak"/>
    <w:uiPriority w:val="99"/>
    <w:unhideWhenUsed/>
    <w:rsid w:val="00241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9D"/>
  </w:style>
  <w:style w:type="paragraph" w:styleId="Stopka">
    <w:name w:val="footer"/>
    <w:basedOn w:val="Normalny"/>
    <w:link w:val="StopkaZnak"/>
    <w:uiPriority w:val="99"/>
    <w:unhideWhenUsed/>
    <w:rsid w:val="00241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9D"/>
  </w:style>
  <w:style w:type="paragraph" w:styleId="Tekstdymka">
    <w:name w:val="Balloon Text"/>
    <w:basedOn w:val="Normalny"/>
    <w:link w:val="TekstdymkaZnak"/>
    <w:uiPriority w:val="99"/>
    <w:semiHidden/>
    <w:unhideWhenUsed/>
    <w:rsid w:val="00183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9D7"/>
    <w:rPr>
      <w:rFonts w:ascii="Tahoma" w:hAnsi="Tahoma" w:cs="Tahoma"/>
      <w:sz w:val="16"/>
      <w:szCs w:val="16"/>
    </w:rPr>
  </w:style>
  <w:style w:type="table" w:styleId="Tabela-Siatka">
    <w:name w:val="Table Grid"/>
    <w:basedOn w:val="Standardowy"/>
    <w:uiPriority w:val="39"/>
    <w:rsid w:val="000A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D6A1E"/>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5D6A1E"/>
    <w:rPr>
      <w:rFonts w:ascii="Times New Roman" w:eastAsia="Times New Roman" w:hAnsi="Times New Roman" w:cs="Times New Roman"/>
      <w:b/>
      <w:bCs/>
      <w:sz w:val="24"/>
      <w:szCs w:val="20"/>
      <w:lang w:eastAsia="ar-SA"/>
    </w:rPr>
  </w:style>
  <w:style w:type="character" w:customStyle="1" w:styleId="Nagwek2Znak">
    <w:name w:val="Nagłówek 2 Znak"/>
    <w:basedOn w:val="Domylnaczcionkaakapitu"/>
    <w:link w:val="Nagwek2"/>
    <w:uiPriority w:val="9"/>
    <w:rsid w:val="008E2049"/>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8E2049"/>
    <w:rPr>
      <w:color w:val="605E5C"/>
      <w:shd w:val="clear" w:color="auto" w:fill="E1DFDD"/>
    </w:rPr>
  </w:style>
  <w:style w:type="paragraph" w:customStyle="1" w:styleId="LO-normal">
    <w:name w:val="LO-normal"/>
    <w:rsid w:val="008E2049"/>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customStyle="1" w:styleId="awciety">
    <w:name w:val="a) wciety"/>
    <w:basedOn w:val="Normalny"/>
    <w:rsid w:val="008E2049"/>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ormalny1">
    <w:name w:val="Normalny1"/>
    <w:basedOn w:val="Domylnaczcionkaakapitu"/>
    <w:rsid w:val="008E2049"/>
  </w:style>
  <w:style w:type="character" w:customStyle="1" w:styleId="teksttreci2pogrubienie">
    <w:name w:val="teksttreci2pogrubienie"/>
    <w:basedOn w:val="Domylnaczcionkaakapitu"/>
    <w:rsid w:val="008E2049"/>
  </w:style>
  <w:style w:type="character" w:styleId="Odwoaniedokomentarza">
    <w:name w:val="annotation reference"/>
    <w:basedOn w:val="Domylnaczcionkaakapitu"/>
    <w:uiPriority w:val="99"/>
    <w:semiHidden/>
    <w:unhideWhenUsed/>
    <w:rsid w:val="008E2049"/>
    <w:rPr>
      <w:sz w:val="16"/>
      <w:szCs w:val="16"/>
    </w:rPr>
  </w:style>
  <w:style w:type="paragraph" w:styleId="Tekstkomentarza">
    <w:name w:val="annotation text"/>
    <w:basedOn w:val="Normalny"/>
    <w:link w:val="TekstkomentarzaZnak"/>
    <w:uiPriority w:val="99"/>
    <w:unhideWhenUsed/>
    <w:rsid w:val="008E2049"/>
    <w:pPr>
      <w:spacing w:line="240" w:lineRule="auto"/>
    </w:pPr>
    <w:rPr>
      <w:sz w:val="20"/>
      <w:szCs w:val="20"/>
    </w:rPr>
  </w:style>
  <w:style w:type="character" w:customStyle="1" w:styleId="TekstkomentarzaZnak">
    <w:name w:val="Tekst komentarza Znak"/>
    <w:basedOn w:val="Domylnaczcionkaakapitu"/>
    <w:link w:val="Tekstkomentarza"/>
    <w:uiPriority w:val="99"/>
    <w:rsid w:val="008E2049"/>
    <w:rPr>
      <w:sz w:val="20"/>
      <w:szCs w:val="20"/>
    </w:rPr>
  </w:style>
  <w:style w:type="paragraph" w:styleId="Tematkomentarza">
    <w:name w:val="annotation subject"/>
    <w:basedOn w:val="Tekstkomentarza"/>
    <w:next w:val="Tekstkomentarza"/>
    <w:link w:val="TematkomentarzaZnak"/>
    <w:uiPriority w:val="99"/>
    <w:semiHidden/>
    <w:unhideWhenUsed/>
    <w:rsid w:val="008E2049"/>
    <w:rPr>
      <w:b/>
      <w:bCs/>
    </w:rPr>
  </w:style>
  <w:style w:type="character" w:customStyle="1" w:styleId="TematkomentarzaZnak">
    <w:name w:val="Temat komentarza Znak"/>
    <w:basedOn w:val="TekstkomentarzaZnak"/>
    <w:link w:val="Tematkomentarza"/>
    <w:uiPriority w:val="99"/>
    <w:semiHidden/>
    <w:rsid w:val="008E2049"/>
    <w:rPr>
      <w:b/>
      <w:bCs/>
      <w:sz w:val="20"/>
      <w:szCs w:val="20"/>
    </w:rPr>
  </w:style>
  <w:style w:type="paragraph" w:styleId="Tekstprzypisukocowego">
    <w:name w:val="endnote text"/>
    <w:basedOn w:val="Normalny"/>
    <w:link w:val="TekstprzypisukocowegoZnak"/>
    <w:uiPriority w:val="99"/>
    <w:semiHidden/>
    <w:unhideWhenUsed/>
    <w:rsid w:val="008E20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2049"/>
    <w:rPr>
      <w:sz w:val="20"/>
      <w:szCs w:val="20"/>
    </w:rPr>
  </w:style>
  <w:style w:type="character" w:styleId="Odwoanieprzypisukocowego">
    <w:name w:val="endnote reference"/>
    <w:basedOn w:val="Domylnaczcionkaakapitu"/>
    <w:uiPriority w:val="99"/>
    <w:semiHidden/>
    <w:unhideWhenUsed/>
    <w:rsid w:val="008E2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wo@powiatsochacze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morowska@powiatsochacze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rostwo@powiatsochaczew.pl" TargetMode="External"/><Relationship Id="rId4" Type="http://schemas.openxmlformats.org/officeDocument/2006/relationships/settings" Target="settings.xml"/><Relationship Id="rId9" Type="http://schemas.openxmlformats.org/officeDocument/2006/relationships/hyperlink" Target="https://www.brokerinfinite.efaktur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9A59-55C8-4F58-8092-212B0ACE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9085</Words>
  <Characters>54510</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Ireneusz Góralczyk</cp:lastModifiedBy>
  <cp:revision>13</cp:revision>
  <cp:lastPrinted>2021-03-11T12:11:00Z</cp:lastPrinted>
  <dcterms:created xsi:type="dcterms:W3CDTF">2021-05-20T09:07:00Z</dcterms:created>
  <dcterms:modified xsi:type="dcterms:W3CDTF">2021-06-17T13:43:00Z</dcterms:modified>
</cp:coreProperties>
</file>