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DAE7" w14:textId="1E12AB60" w:rsidR="009421C4" w:rsidRPr="00A66DD9" w:rsidRDefault="007175AF" w:rsidP="009421C4">
      <w:pPr>
        <w:pStyle w:val="Tekstpodstawowy"/>
        <w:spacing w:before="100" w:after="100"/>
        <w:rPr>
          <w:b w:val="0"/>
          <w:bCs/>
        </w:rPr>
      </w:pPr>
      <w:r w:rsidRPr="007175AF">
        <w:rPr>
          <w:b w:val="0"/>
          <w:szCs w:val="24"/>
        </w:rPr>
        <w:t xml:space="preserve">Przewodniczący Komisji Oświaty i Wychowania, Kultury, Sportu i Turystyki informuje o posiedzeniu Komisji, które odbędzie się w dniu </w:t>
      </w:r>
      <w:r w:rsidR="002106BE">
        <w:rPr>
          <w:bCs/>
          <w:szCs w:val="24"/>
        </w:rPr>
        <w:t>0</w:t>
      </w:r>
      <w:r w:rsidR="00CF10F2">
        <w:rPr>
          <w:bCs/>
          <w:szCs w:val="24"/>
        </w:rPr>
        <w:t>9</w:t>
      </w:r>
      <w:r w:rsidR="002106BE">
        <w:rPr>
          <w:bCs/>
          <w:szCs w:val="24"/>
        </w:rPr>
        <w:t xml:space="preserve"> </w:t>
      </w:r>
      <w:r w:rsidR="00CF10F2">
        <w:rPr>
          <w:bCs/>
          <w:szCs w:val="24"/>
        </w:rPr>
        <w:t>czerwca</w:t>
      </w:r>
      <w:r w:rsidR="00422CD0">
        <w:rPr>
          <w:bCs/>
          <w:szCs w:val="24"/>
        </w:rPr>
        <w:t xml:space="preserve"> </w:t>
      </w:r>
      <w:r w:rsidRPr="00422CD0">
        <w:rPr>
          <w:bCs/>
          <w:szCs w:val="24"/>
        </w:rPr>
        <w:t>202</w:t>
      </w:r>
      <w:r w:rsidR="003F0055">
        <w:rPr>
          <w:bCs/>
          <w:szCs w:val="24"/>
        </w:rPr>
        <w:t>1</w:t>
      </w:r>
      <w:r w:rsidRPr="00422CD0">
        <w:rPr>
          <w:bCs/>
          <w:szCs w:val="24"/>
        </w:rPr>
        <w:t xml:space="preserve"> roku o godz. </w:t>
      </w:r>
      <w:r w:rsidR="00422CD0">
        <w:rPr>
          <w:bCs/>
          <w:szCs w:val="24"/>
        </w:rPr>
        <w:t>1</w:t>
      </w:r>
      <w:r w:rsidR="00CF10F2">
        <w:rPr>
          <w:bCs/>
          <w:szCs w:val="24"/>
        </w:rPr>
        <w:t>3</w:t>
      </w:r>
      <w:r w:rsidR="00422CD0">
        <w:rPr>
          <w:bCs/>
          <w:szCs w:val="24"/>
          <w:u w:val="single"/>
          <w:vertAlign w:val="superscript"/>
        </w:rPr>
        <w:t>0</w:t>
      </w:r>
      <w:r w:rsidRPr="00422CD0">
        <w:rPr>
          <w:bCs/>
          <w:szCs w:val="24"/>
          <w:u w:val="single"/>
          <w:vertAlign w:val="superscript"/>
        </w:rPr>
        <w:t>0</w:t>
      </w:r>
      <w:r w:rsidRPr="007175AF">
        <w:rPr>
          <w:b w:val="0"/>
          <w:color w:val="0000FF"/>
          <w:szCs w:val="24"/>
        </w:rPr>
        <w:t xml:space="preserve"> </w:t>
      </w:r>
      <w:r w:rsidR="009421C4" w:rsidRPr="00A66DD9">
        <w:rPr>
          <w:b w:val="0"/>
          <w:bCs/>
        </w:rPr>
        <w:t xml:space="preserve">w Biurze Rady </w:t>
      </w:r>
      <w:r w:rsidR="002738EB">
        <w:rPr>
          <w:b w:val="0"/>
          <w:bCs/>
        </w:rPr>
        <w:t>Powiatu w Sochaczewie</w:t>
      </w:r>
      <w:r w:rsidR="009421C4" w:rsidRPr="00A66DD9">
        <w:rPr>
          <w:b w:val="0"/>
          <w:bCs/>
        </w:rPr>
        <w:t>, ul. Piłsudskiego 65.</w:t>
      </w:r>
    </w:p>
    <w:p w14:paraId="6D2ECD0C" w14:textId="207F9B73" w:rsidR="007175AF" w:rsidRPr="00A66DD9" w:rsidRDefault="007175AF" w:rsidP="009421C4">
      <w:pPr>
        <w:pStyle w:val="Tekstpodstawowy"/>
        <w:spacing w:before="100" w:after="100"/>
        <w:rPr>
          <w:u w:val="single"/>
        </w:rPr>
      </w:pPr>
      <w:r w:rsidRPr="00A66DD9">
        <w:rPr>
          <w:u w:val="single"/>
        </w:rPr>
        <w:t>Tematem posiedzenia Komisji będzie:</w:t>
      </w:r>
    </w:p>
    <w:p w14:paraId="274BFCFF" w14:textId="77777777" w:rsidR="00CF10F2" w:rsidRPr="00CF10F2" w:rsidRDefault="00CF10F2" w:rsidP="00CF10F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F10F2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29358566" w14:textId="77777777" w:rsidR="00CF10F2" w:rsidRPr="00CF10F2" w:rsidRDefault="00CF10F2" w:rsidP="00CF10F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F10F2">
        <w:rPr>
          <w:rFonts w:ascii="Times New Roman" w:hAnsi="Times New Roman" w:cs="Times New Roman"/>
          <w:sz w:val="24"/>
          <w:szCs w:val="24"/>
        </w:rPr>
        <w:t>Przyjęcie protokołu z posiedzenia w dniu 30.03.2021r.</w:t>
      </w:r>
    </w:p>
    <w:p w14:paraId="054B6DD4" w14:textId="77777777" w:rsidR="00CF10F2" w:rsidRPr="00CF10F2" w:rsidRDefault="00CF10F2" w:rsidP="00CF10F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F10F2">
        <w:rPr>
          <w:rFonts w:ascii="Times New Roman" w:hAnsi="Times New Roman" w:cs="Times New Roman"/>
          <w:sz w:val="24"/>
          <w:szCs w:val="24"/>
        </w:rPr>
        <w:t>Zaopiniowanie projektu uchwały w sprawie</w:t>
      </w:r>
      <w:r w:rsidRPr="00CF10F2">
        <w:rPr>
          <w:rFonts w:ascii="Times New Roman" w:hAnsi="Times New Roman" w:cs="Times New Roman"/>
          <w:bCs/>
          <w:sz w:val="24"/>
          <w:szCs w:val="24"/>
        </w:rPr>
        <w:t xml:space="preserve"> zmiany uchwały Nr X/76/2019 Rady Powiatu w Sochaczewie z dnia 27 września 2019r. w sprawie ustalenia planu sieci publicznych szkół ponadpodstawowych i specjalnych mających siedzibę na obszarze Powiatu Sochaczewskiego, od dnia 1 września 2019 roku.</w:t>
      </w:r>
    </w:p>
    <w:p w14:paraId="39C11457" w14:textId="77777777" w:rsidR="00CF10F2" w:rsidRPr="00CF10F2" w:rsidRDefault="00CF10F2" w:rsidP="00CF10F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F10F2">
        <w:rPr>
          <w:rFonts w:ascii="Times New Roman" w:hAnsi="Times New Roman" w:cs="Times New Roman"/>
          <w:sz w:val="24"/>
          <w:szCs w:val="24"/>
        </w:rPr>
        <w:t>Analiza projektu kalendarza imprez kulturalnych i sportowych na rok 2021 oraz ich dofinansowania z budżetu powiatu sochaczewskiego.</w:t>
      </w:r>
    </w:p>
    <w:p w14:paraId="3F361B88" w14:textId="77777777" w:rsidR="00CF10F2" w:rsidRPr="00CF10F2" w:rsidRDefault="00CF10F2" w:rsidP="00CF10F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F10F2">
        <w:rPr>
          <w:rFonts w:ascii="Times New Roman" w:hAnsi="Times New Roman" w:cs="Times New Roman"/>
          <w:sz w:val="24"/>
          <w:szCs w:val="24"/>
        </w:rPr>
        <w:t>Analiza działań i narzędzi promocyjnych na rok 2021 oraz ich dofinansowania z budżetu powiatu sochaczewskiego.</w:t>
      </w:r>
    </w:p>
    <w:p w14:paraId="19CB06A7" w14:textId="77777777" w:rsidR="00CF10F2" w:rsidRPr="00CF10F2" w:rsidRDefault="00CF10F2" w:rsidP="00CF10F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F10F2">
        <w:rPr>
          <w:rFonts w:ascii="Times New Roman" w:hAnsi="Times New Roman" w:cs="Times New Roman"/>
          <w:sz w:val="24"/>
          <w:szCs w:val="24"/>
        </w:rPr>
        <w:t>Zapoznanie z funkcjonowaniem organizacji pozarządowych prowadzących działalność w zakresie kultury i sportu, działających na terenie powiatu sochaczewskiego za 2020  rok</w:t>
      </w:r>
    </w:p>
    <w:p w14:paraId="1CCAEAC5" w14:textId="77777777" w:rsidR="00CF10F2" w:rsidRPr="00CF10F2" w:rsidRDefault="00CF10F2" w:rsidP="00CF10F2">
      <w:pPr>
        <w:widowControl w:val="0"/>
        <w:numPr>
          <w:ilvl w:val="0"/>
          <w:numId w:val="1"/>
        </w:numPr>
        <w:snapToGri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F10F2">
        <w:rPr>
          <w:rFonts w:ascii="Times New Roman" w:hAnsi="Times New Roman" w:cs="Times New Roman"/>
          <w:sz w:val="24"/>
        </w:rPr>
        <w:t>Sprawy różne.</w:t>
      </w:r>
    </w:p>
    <w:p w14:paraId="0E34DA75" w14:textId="77777777" w:rsidR="003F0055" w:rsidRPr="00CF10F2" w:rsidRDefault="003F0055" w:rsidP="003F0055">
      <w:pPr>
        <w:rPr>
          <w:rFonts w:ascii="Times New Roman" w:hAnsi="Times New Roman" w:cs="Times New Roman"/>
        </w:rPr>
      </w:pPr>
    </w:p>
    <w:p w14:paraId="5789AB54" w14:textId="77777777" w:rsidR="007175AF" w:rsidRPr="00CF10F2" w:rsidRDefault="007175AF" w:rsidP="007175AF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14:paraId="57753B43" w14:textId="77777777" w:rsidR="00CE34BB" w:rsidRPr="00CF10F2" w:rsidRDefault="00CE34BB" w:rsidP="00476E2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476F4E9C" w14:textId="77777777" w:rsidR="003C1140" w:rsidRDefault="003C1140" w:rsidP="00CE34BB">
      <w:pPr>
        <w:pStyle w:val="Akapitzlist"/>
        <w:widowControl w:val="0"/>
        <w:snapToGrid w:val="0"/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56C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" w15:restartNumberingAfterBreak="0">
    <w:nsid w:val="2A6F274E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13FE6"/>
    <w:multiLevelType w:val="hybridMultilevel"/>
    <w:tmpl w:val="9168B282"/>
    <w:lvl w:ilvl="0" w:tplc="92F8B43A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6" w:hanging="360"/>
      </w:pPr>
    </w:lvl>
    <w:lvl w:ilvl="2" w:tplc="FFFFFFFF" w:tentative="1">
      <w:start w:val="1"/>
      <w:numFmt w:val="lowerRoman"/>
      <w:lvlText w:val="%3."/>
      <w:lvlJc w:val="right"/>
      <w:pPr>
        <w:ind w:left="4286" w:hanging="180"/>
      </w:pPr>
    </w:lvl>
    <w:lvl w:ilvl="3" w:tplc="FFFFFFFF" w:tentative="1">
      <w:start w:val="1"/>
      <w:numFmt w:val="decimal"/>
      <w:lvlText w:val="%4."/>
      <w:lvlJc w:val="left"/>
      <w:pPr>
        <w:ind w:left="5006" w:hanging="360"/>
      </w:pPr>
    </w:lvl>
    <w:lvl w:ilvl="4" w:tplc="FFFFFFFF" w:tentative="1">
      <w:start w:val="1"/>
      <w:numFmt w:val="lowerLetter"/>
      <w:lvlText w:val="%5."/>
      <w:lvlJc w:val="left"/>
      <w:pPr>
        <w:ind w:left="5726" w:hanging="360"/>
      </w:pPr>
    </w:lvl>
    <w:lvl w:ilvl="5" w:tplc="FFFFFFFF" w:tentative="1">
      <w:start w:val="1"/>
      <w:numFmt w:val="lowerRoman"/>
      <w:lvlText w:val="%6."/>
      <w:lvlJc w:val="right"/>
      <w:pPr>
        <w:ind w:left="6446" w:hanging="180"/>
      </w:pPr>
    </w:lvl>
    <w:lvl w:ilvl="6" w:tplc="FFFFFFFF" w:tentative="1">
      <w:start w:val="1"/>
      <w:numFmt w:val="decimal"/>
      <w:lvlText w:val="%7."/>
      <w:lvlJc w:val="left"/>
      <w:pPr>
        <w:ind w:left="7166" w:hanging="360"/>
      </w:pPr>
    </w:lvl>
    <w:lvl w:ilvl="7" w:tplc="FFFFFFFF" w:tentative="1">
      <w:start w:val="1"/>
      <w:numFmt w:val="lowerLetter"/>
      <w:lvlText w:val="%8."/>
      <w:lvlJc w:val="left"/>
      <w:pPr>
        <w:ind w:left="7886" w:hanging="360"/>
      </w:pPr>
    </w:lvl>
    <w:lvl w:ilvl="8" w:tplc="FFFFFFFF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4" w15:restartNumberingAfterBreak="0">
    <w:nsid w:val="6C262A0D"/>
    <w:multiLevelType w:val="hybridMultilevel"/>
    <w:tmpl w:val="D50CE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F16BB"/>
    <w:multiLevelType w:val="hybridMultilevel"/>
    <w:tmpl w:val="85546AAA"/>
    <w:lvl w:ilvl="0" w:tplc="04150017">
      <w:start w:val="1"/>
      <w:numFmt w:val="lowerLetter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0979AF"/>
    <w:rsid w:val="00116DD5"/>
    <w:rsid w:val="00153885"/>
    <w:rsid w:val="001C172A"/>
    <w:rsid w:val="001C5D21"/>
    <w:rsid w:val="002106BE"/>
    <w:rsid w:val="002738EB"/>
    <w:rsid w:val="0032092E"/>
    <w:rsid w:val="003A449D"/>
    <w:rsid w:val="003C1140"/>
    <w:rsid w:val="003F0055"/>
    <w:rsid w:val="00422CD0"/>
    <w:rsid w:val="00476E25"/>
    <w:rsid w:val="005440C3"/>
    <w:rsid w:val="005F78AF"/>
    <w:rsid w:val="006271E5"/>
    <w:rsid w:val="006458F3"/>
    <w:rsid w:val="00673843"/>
    <w:rsid w:val="006C3772"/>
    <w:rsid w:val="007175AF"/>
    <w:rsid w:val="00736490"/>
    <w:rsid w:val="00922F66"/>
    <w:rsid w:val="009421C4"/>
    <w:rsid w:val="00A1507D"/>
    <w:rsid w:val="00A66DD9"/>
    <w:rsid w:val="00BE4511"/>
    <w:rsid w:val="00BF5469"/>
    <w:rsid w:val="00C119D6"/>
    <w:rsid w:val="00CA709F"/>
    <w:rsid w:val="00CB5985"/>
    <w:rsid w:val="00CE34BB"/>
    <w:rsid w:val="00CF10F2"/>
    <w:rsid w:val="00CF3094"/>
    <w:rsid w:val="00D00CA8"/>
    <w:rsid w:val="00D403F7"/>
    <w:rsid w:val="00EC2DA9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096A9"/>
  <w15:docId w15:val="{361341E8-F861-40A3-8AF3-03F5D37B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C2DA9"/>
    <w:pPr>
      <w:spacing w:after="0" w:line="240" w:lineRule="auto"/>
      <w:ind w:left="4536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C2DA9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C2D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C2D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2F6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4</cp:revision>
  <dcterms:created xsi:type="dcterms:W3CDTF">2021-06-02T12:32:00Z</dcterms:created>
  <dcterms:modified xsi:type="dcterms:W3CDTF">2021-06-02T13:00:00Z</dcterms:modified>
</cp:coreProperties>
</file>